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16A9" w:rsidP="00133C12" w:rsidRDefault="001C16A9" w14:paraId="0899445D" w14:textId="40107FD9">
      <w:pPr>
        <w:spacing w:after="0" w:line="240" w:lineRule="auto"/>
        <w:textAlignment w:val="center"/>
        <w:rPr>
          <w:rFonts w:ascii="Calibri" w:hAnsi="Calibri" w:eastAsia="Times New Roman" w:cs="Calibri"/>
        </w:rPr>
      </w:pPr>
      <w:r w:rsidRPr="001C16A9">
        <w:rPr>
          <w:rFonts w:ascii="Calibri" w:hAnsi="Calibri" w:eastAsia="Times New Roman" w:cs="Calibri"/>
          <w:b/>
          <w:bCs/>
          <w:sz w:val="32"/>
          <w:szCs w:val="32"/>
        </w:rPr>
        <w:t>Ask</w:t>
      </w:r>
      <w:r w:rsidRPr="004F6AA3">
        <w:rPr>
          <w:rFonts w:ascii="Calibri" w:hAnsi="Calibri" w:eastAsia="Times New Roman" w:cs="Calibri"/>
          <w:sz w:val="32"/>
          <w:szCs w:val="32"/>
        </w:rPr>
        <w:t xml:space="preserve"> the following questions to </w:t>
      </w:r>
      <w:r w:rsidRPr="004F6AA3" w:rsidR="00A125BB">
        <w:rPr>
          <w:rFonts w:ascii="Calibri" w:hAnsi="Calibri" w:eastAsia="Times New Roman" w:cs="Calibri"/>
          <w:sz w:val="32"/>
          <w:szCs w:val="32"/>
        </w:rPr>
        <w:t>think about the level of service you want to provide</w:t>
      </w:r>
      <w:r w:rsidRPr="004F6AA3" w:rsidR="00F277C8">
        <w:rPr>
          <w:rFonts w:ascii="Calibri" w:hAnsi="Calibri" w:eastAsia="Times New Roman" w:cs="Calibri"/>
          <w:sz w:val="32"/>
          <w:szCs w:val="32"/>
        </w:rPr>
        <w:t xml:space="preserve"> for your drivers</w:t>
      </w:r>
      <w:r w:rsidRPr="001C16A9">
        <w:rPr>
          <w:rFonts w:ascii="Calibri" w:hAnsi="Calibri" w:eastAsia="Times New Roman" w:cs="Calibri"/>
          <w:sz w:val="32"/>
          <w:szCs w:val="32"/>
        </w:rPr>
        <w:t>:</w:t>
      </w:r>
    </w:p>
    <w:p w:rsidRPr="001C16A9" w:rsidR="00BC3EA4" w:rsidP="00133C12" w:rsidRDefault="00BC3EA4" w14:paraId="5B696AB8" w14:textId="77777777">
      <w:pPr>
        <w:spacing w:after="0" w:line="240" w:lineRule="auto"/>
        <w:textAlignment w:val="center"/>
        <w:rPr>
          <w:rFonts w:ascii="Calibri" w:hAnsi="Calibri" w:eastAsia="Times New Roman" w:cs="Calibri"/>
        </w:rPr>
      </w:pPr>
    </w:p>
    <w:p w:rsidRPr="006E3C12" w:rsidR="001C16A9" w:rsidP="006E3C12" w:rsidRDefault="001C16A9" w14:paraId="7AE0554F" w14:textId="3C2831C6">
      <w:pPr>
        <w:pStyle w:val="ListParagraph"/>
        <w:numPr>
          <w:ilvl w:val="0"/>
          <w:numId w:val="7"/>
        </w:numPr>
        <w:spacing w:after="0" w:line="240" w:lineRule="auto"/>
        <w:textAlignment w:val="center"/>
        <w:rPr>
          <w:rFonts w:ascii="Calibri" w:hAnsi="Calibri" w:eastAsia="Times New Roman" w:cs="Calibri"/>
        </w:rPr>
      </w:pPr>
      <w:r w:rsidRPr="006E3C12">
        <w:rPr>
          <w:rFonts w:ascii="Calibri" w:hAnsi="Calibri" w:eastAsia="Times New Roman" w:cs="Calibri"/>
        </w:rPr>
        <w:t>Do you want to own the chargers outright, or lease them from a turnkey provider?</w:t>
      </w:r>
    </w:p>
    <w:p w:rsidR="00CC0482" w:rsidP="006E3C12" w:rsidRDefault="00A651F4" w14:paraId="310374C8" w14:textId="30F510F5">
      <w:pPr>
        <w:pStyle w:val="ListParagraph"/>
        <w:numPr>
          <w:ilvl w:val="0"/>
          <w:numId w:val="6"/>
        </w:numPr>
        <w:spacing w:after="0" w:line="240" w:lineRule="auto"/>
        <w:ind w:left="1080"/>
        <w:textAlignment w:val="center"/>
        <w:rPr>
          <w:rFonts w:ascii="Calibri" w:hAnsi="Calibri" w:eastAsia="Times New Roman" w:cs="Calibri"/>
        </w:rPr>
      </w:pPr>
      <w:r w:rsidRPr="00A651F4">
        <w:rPr>
          <w:rFonts w:ascii="Calibri" w:hAnsi="Calibri" w:eastAsia="Times New Roman" w:cs="Calibri"/>
        </w:rPr>
        <w:t>In California, owning the chargers outright will allow you to claim</w:t>
      </w:r>
      <w:r w:rsidR="00CC0482">
        <w:rPr>
          <w:rFonts w:ascii="Calibri" w:hAnsi="Calibri" w:eastAsia="Times New Roman" w:cs="Calibri"/>
        </w:rPr>
        <w:t xml:space="preserve"> and trade</w:t>
      </w:r>
      <w:r w:rsidRPr="00A651F4">
        <w:rPr>
          <w:rFonts w:ascii="Calibri" w:hAnsi="Calibri" w:eastAsia="Times New Roman" w:cs="Calibri"/>
        </w:rPr>
        <w:t xml:space="preserve"> Low Carbon Fuel Standard credits for the energy dispensed by the chargers</w:t>
      </w:r>
      <w:r w:rsidR="00CC0482">
        <w:rPr>
          <w:rFonts w:ascii="Calibri" w:hAnsi="Calibri" w:eastAsia="Times New Roman" w:cs="Calibri"/>
        </w:rPr>
        <w:t>, which can help reduce monthly expenses</w:t>
      </w:r>
    </w:p>
    <w:p w:rsidRPr="00CC0482" w:rsidR="00CC0482" w:rsidP="006E3C12" w:rsidRDefault="00CC0482" w14:paraId="449848A4" w14:textId="6A76B178">
      <w:pPr>
        <w:pStyle w:val="ListParagraph"/>
        <w:numPr>
          <w:ilvl w:val="0"/>
          <w:numId w:val="6"/>
        </w:numPr>
        <w:spacing w:after="0" w:line="240" w:lineRule="auto"/>
        <w:ind w:left="1080"/>
        <w:textAlignment w:val="center"/>
        <w:rPr>
          <w:rFonts w:ascii="Calibri" w:hAnsi="Calibri" w:eastAsia="Times New Roman" w:cs="Calibri"/>
        </w:rPr>
      </w:pPr>
      <w:r>
        <w:rPr>
          <w:rFonts w:ascii="Calibri" w:hAnsi="Calibri" w:eastAsia="Times New Roman" w:cs="Calibri"/>
        </w:rPr>
        <w:t xml:space="preserve">Contracting with a turnkey provider can help buy down upfront costs, but typically requires a contract that </w:t>
      </w:r>
      <w:r w:rsidR="005C257A">
        <w:rPr>
          <w:rFonts w:ascii="Calibri" w:hAnsi="Calibri" w:eastAsia="Times New Roman" w:cs="Calibri"/>
        </w:rPr>
        <w:t xml:space="preserve">requires maintaining the chargers and network for a designated </w:t>
      </w:r>
      <w:proofErr w:type="gramStart"/>
      <w:r w:rsidR="005C257A">
        <w:rPr>
          <w:rFonts w:ascii="Calibri" w:hAnsi="Calibri" w:eastAsia="Times New Roman" w:cs="Calibri"/>
        </w:rPr>
        <w:t>period of time</w:t>
      </w:r>
      <w:proofErr w:type="gramEnd"/>
    </w:p>
    <w:p w:rsidR="004F6AA3" w:rsidP="00DD1470" w:rsidRDefault="001C16A9" w14:paraId="37131798" w14:textId="169CC3AF">
      <w:pPr>
        <w:pStyle w:val="ListParagraph"/>
        <w:numPr>
          <w:ilvl w:val="0"/>
          <w:numId w:val="7"/>
        </w:numPr>
        <w:spacing w:after="0" w:line="240" w:lineRule="auto"/>
        <w:textAlignment w:val="center"/>
        <w:rPr>
          <w:rFonts w:ascii="Calibri" w:hAnsi="Calibri" w:eastAsia="Times New Roman" w:cs="Calibri"/>
        </w:rPr>
      </w:pPr>
      <w:r w:rsidRPr="6E7DAAA3" w:rsidR="001C16A9">
        <w:rPr>
          <w:rFonts w:ascii="Calibri" w:hAnsi="Calibri" w:eastAsia="Times New Roman" w:cs="Calibri"/>
        </w:rPr>
        <w:t xml:space="preserve">How many drivers &amp; vehicles do you need to serve? </w:t>
      </w:r>
    </w:p>
    <w:p w:rsidRPr="004F6AA3" w:rsidR="00DD1470" w:rsidP="004F6AA3" w:rsidRDefault="001C16A9" w14:paraId="5D9B49A6" w14:textId="684972BD">
      <w:pPr>
        <w:pStyle w:val="ListParagraph"/>
        <w:spacing w:after="0" w:line="240" w:lineRule="auto"/>
        <w:textAlignment w:val="center"/>
        <w:rPr>
          <w:rFonts w:ascii="Calibri" w:hAnsi="Calibri" w:eastAsia="Times New Roman" w:cs="Calibri"/>
          <w:i/>
          <w:iCs/>
        </w:rPr>
      </w:pPr>
      <w:r w:rsidRPr="004F6AA3">
        <w:rPr>
          <w:rFonts w:ascii="Calibri" w:hAnsi="Calibri" w:eastAsia="Times New Roman" w:cs="Calibri"/>
          <w:i/>
          <w:iCs/>
        </w:rPr>
        <w:t>(More</w:t>
      </w:r>
      <w:r w:rsidRPr="004F6AA3" w:rsidR="00DD1470">
        <w:rPr>
          <w:rFonts w:ascii="Calibri" w:hAnsi="Calibri" w:eastAsia="Times New Roman" w:cs="Calibri"/>
          <w:i/>
          <w:iCs/>
        </w:rPr>
        <w:t xml:space="preserve"> Drivers</w:t>
      </w:r>
      <w:r w:rsidRPr="004F6AA3">
        <w:rPr>
          <w:rFonts w:ascii="Calibri" w:hAnsi="Calibri" w:eastAsia="Times New Roman" w:cs="Calibri"/>
          <w:i/>
          <w:iCs/>
        </w:rPr>
        <w:t xml:space="preserve">: Upfront Costs = </w:t>
      </w:r>
      <w:r w:rsidRPr="004F6AA3">
        <w:rPr>
          <w:rFonts w:ascii="Calibri" w:hAnsi="Calibri" w:eastAsia="Times New Roman" w:cs="Calibri"/>
          <w:b/>
          <w:bCs/>
          <w:i/>
          <w:iCs/>
          <w:color w:val="FF0000"/>
        </w:rPr>
        <w:t>+$$</w:t>
      </w:r>
      <w:r w:rsidR="004F6AA3">
        <w:rPr>
          <w:rFonts w:ascii="Calibri" w:hAnsi="Calibri" w:eastAsia="Times New Roman" w:cs="Calibri"/>
          <w:b/>
          <w:bCs/>
          <w:i/>
          <w:iCs/>
          <w:color w:val="FF0000"/>
        </w:rPr>
        <w:t>$</w:t>
      </w:r>
      <w:r w:rsidRPr="004F6AA3">
        <w:rPr>
          <w:rFonts w:ascii="Calibri" w:hAnsi="Calibri" w:eastAsia="Times New Roman" w:cs="Calibri"/>
          <w:i/>
          <w:iCs/>
        </w:rPr>
        <w:t xml:space="preserve">, Recurring costs = </w:t>
      </w:r>
      <w:r w:rsidRPr="004F6AA3" w:rsidR="00DD1470">
        <w:rPr>
          <w:rFonts w:ascii="Calibri" w:hAnsi="Calibri" w:eastAsia="Times New Roman" w:cs="Calibri"/>
          <w:b/>
          <w:bCs/>
          <w:i/>
          <w:iCs/>
          <w:color w:val="FF0000"/>
        </w:rPr>
        <w:t>+$$</w:t>
      </w:r>
      <w:r w:rsidRPr="004F6AA3">
        <w:rPr>
          <w:rFonts w:ascii="Calibri" w:hAnsi="Calibri" w:eastAsia="Times New Roman" w:cs="Calibri"/>
          <w:i/>
          <w:iCs/>
        </w:rPr>
        <w:t>)</w:t>
      </w:r>
    </w:p>
    <w:p w:rsidRPr="00941180" w:rsidR="00434275" w:rsidP="00221B8E" w:rsidRDefault="005C257A" w14:paraId="635E24F4" w14:textId="708CA0C6">
      <w:pPr>
        <w:pStyle w:val="ListParagraph"/>
        <w:numPr>
          <w:ilvl w:val="0"/>
          <w:numId w:val="14"/>
        </w:numPr>
        <w:spacing w:after="0" w:line="240" w:lineRule="auto"/>
        <w:textAlignment w:val="center"/>
        <w:rPr>
          <w:rFonts w:ascii="Calibri" w:hAnsi="Calibri" w:eastAsia="Times New Roman" w:cs="Calibri"/>
        </w:rPr>
      </w:pPr>
      <w:r w:rsidRPr="6E7DAAA3" w:rsidR="005C257A">
        <w:rPr>
          <w:rFonts w:ascii="Calibri" w:hAnsi="Calibri" w:eastAsia="Times New Roman" w:cs="Calibri"/>
        </w:rPr>
        <w:t xml:space="preserve">Increasing the number of vehicles served will improve the overall utility of your </w:t>
      </w:r>
      <w:r w:rsidRPr="6E7DAAA3" w:rsidR="005C257A">
        <w:rPr>
          <w:rFonts w:ascii="Calibri" w:hAnsi="Calibri" w:eastAsia="Times New Roman" w:cs="Calibri"/>
        </w:rPr>
        <w:t xml:space="preserve">installation, </w:t>
      </w:r>
      <w:r w:rsidRPr="6E7DAAA3" w:rsidR="00434275">
        <w:rPr>
          <w:rFonts w:ascii="Calibri" w:hAnsi="Calibri" w:eastAsia="Times New Roman" w:cs="Calibri"/>
        </w:rPr>
        <w:t>but</w:t>
      </w:r>
      <w:r w:rsidRPr="6E7DAAA3" w:rsidR="00434275">
        <w:rPr>
          <w:rFonts w:ascii="Calibri" w:hAnsi="Calibri" w:eastAsia="Times New Roman" w:cs="Calibri"/>
        </w:rPr>
        <w:t xml:space="preserve"> will increase the likelihood of requiring upgrades to your existing electrical infrastructure and increase monthly energy costs.</w:t>
      </w:r>
    </w:p>
    <w:p w:rsidR="004F6AA3" w:rsidP="006E3C12" w:rsidRDefault="001C16A9" w14:paraId="3E51EEF8" w14:textId="77777777">
      <w:pPr>
        <w:pStyle w:val="ListParagraph"/>
        <w:numPr>
          <w:ilvl w:val="0"/>
          <w:numId w:val="7"/>
        </w:numPr>
        <w:spacing w:after="0" w:line="240" w:lineRule="auto"/>
        <w:textAlignment w:val="center"/>
        <w:rPr>
          <w:rFonts w:ascii="Calibri" w:hAnsi="Calibri" w:eastAsia="Times New Roman" w:cs="Calibri"/>
        </w:rPr>
      </w:pPr>
      <w:r w:rsidRPr="006E3C12">
        <w:rPr>
          <w:rFonts w:ascii="Calibri" w:hAnsi="Calibri" w:eastAsia="Times New Roman" w:cs="Calibri"/>
        </w:rPr>
        <w:t xml:space="preserve">How fast do your drivers need to charge? </w:t>
      </w:r>
    </w:p>
    <w:p w:rsidRPr="004F6AA3" w:rsidR="001C16A9" w:rsidP="004F6AA3" w:rsidRDefault="001C16A9" w14:paraId="273BC653" w14:textId="727CF1B7">
      <w:pPr>
        <w:pStyle w:val="ListParagraph"/>
        <w:spacing w:after="0" w:line="240" w:lineRule="auto"/>
        <w:textAlignment w:val="center"/>
        <w:rPr>
          <w:rFonts w:ascii="Calibri" w:hAnsi="Calibri" w:eastAsia="Times New Roman" w:cs="Calibri"/>
          <w:i/>
          <w:iCs/>
        </w:rPr>
      </w:pPr>
      <w:r w:rsidRPr="004F6AA3">
        <w:rPr>
          <w:rFonts w:ascii="Calibri" w:hAnsi="Calibri" w:eastAsia="Times New Roman" w:cs="Calibri"/>
          <w:i/>
          <w:iCs/>
        </w:rPr>
        <w:t xml:space="preserve">(Faster: Upfront Costs = </w:t>
      </w:r>
      <w:r w:rsidRPr="004F6AA3" w:rsidR="00221B8E">
        <w:rPr>
          <w:rFonts w:ascii="Calibri" w:hAnsi="Calibri" w:eastAsia="Times New Roman" w:cs="Calibri"/>
          <w:b/>
          <w:bCs/>
          <w:i/>
          <w:iCs/>
          <w:color w:val="FF0000"/>
        </w:rPr>
        <w:t>+$$</w:t>
      </w:r>
      <w:r w:rsidRPr="004F6AA3" w:rsidR="00221B8E">
        <w:rPr>
          <w:rFonts w:ascii="Calibri" w:hAnsi="Calibri" w:eastAsia="Times New Roman" w:cs="Calibri"/>
          <w:b/>
          <w:bCs/>
          <w:i/>
          <w:iCs/>
          <w:color w:val="FF0000"/>
        </w:rPr>
        <w:t>$</w:t>
      </w:r>
      <w:r w:rsidRPr="004F6AA3">
        <w:rPr>
          <w:rFonts w:ascii="Calibri" w:hAnsi="Calibri" w:eastAsia="Times New Roman" w:cs="Calibri"/>
          <w:i/>
          <w:iCs/>
        </w:rPr>
        <w:t xml:space="preserve">, Recurring Costs = </w:t>
      </w:r>
      <w:r w:rsidRPr="004F6AA3" w:rsidR="00221B8E">
        <w:rPr>
          <w:rFonts w:ascii="Calibri" w:hAnsi="Calibri" w:eastAsia="Times New Roman" w:cs="Calibri"/>
          <w:b/>
          <w:bCs/>
          <w:i/>
          <w:iCs/>
          <w:color w:val="FF0000"/>
        </w:rPr>
        <w:t>+$$</w:t>
      </w:r>
      <w:r w:rsidRPr="004F6AA3">
        <w:rPr>
          <w:rFonts w:ascii="Calibri" w:hAnsi="Calibri" w:eastAsia="Times New Roman" w:cs="Calibri"/>
          <w:i/>
          <w:iCs/>
        </w:rPr>
        <w:t xml:space="preserve"> to </w:t>
      </w:r>
      <w:r w:rsidRPr="004F6AA3" w:rsidR="00221B8E">
        <w:rPr>
          <w:rFonts w:ascii="Calibri" w:hAnsi="Calibri" w:eastAsia="Times New Roman" w:cs="Calibri"/>
          <w:b/>
          <w:bCs/>
          <w:i/>
          <w:iCs/>
          <w:color w:val="FF0000"/>
        </w:rPr>
        <w:t>+$$</w:t>
      </w:r>
      <w:r w:rsidRPr="004F6AA3" w:rsidR="00221B8E">
        <w:rPr>
          <w:rFonts w:ascii="Calibri" w:hAnsi="Calibri" w:eastAsia="Times New Roman" w:cs="Calibri"/>
          <w:b/>
          <w:bCs/>
          <w:i/>
          <w:iCs/>
          <w:color w:val="FF0000"/>
        </w:rPr>
        <w:t>$$</w:t>
      </w:r>
      <w:r w:rsidRPr="004F6AA3">
        <w:rPr>
          <w:rFonts w:ascii="Calibri" w:hAnsi="Calibri" w:eastAsia="Times New Roman" w:cs="Calibri"/>
          <w:i/>
          <w:iCs/>
        </w:rPr>
        <w:t>)</w:t>
      </w:r>
    </w:p>
    <w:p w:rsidRPr="00A8126B" w:rsidR="00A8126B" w:rsidP="00A8126B" w:rsidRDefault="00434275" w14:paraId="145E81A1" w14:textId="3382FA7A">
      <w:pPr>
        <w:numPr>
          <w:ilvl w:val="2"/>
          <w:numId w:val="7"/>
        </w:numPr>
        <w:spacing w:after="0" w:line="240" w:lineRule="auto"/>
        <w:ind w:left="1080"/>
        <w:textAlignment w:val="center"/>
        <w:rPr>
          <w:rFonts w:ascii="Calibri" w:hAnsi="Calibri" w:eastAsia="Times New Roman" w:cs="Calibri"/>
        </w:rPr>
      </w:pPr>
      <w:r>
        <w:rPr>
          <w:rFonts w:ascii="Calibri" w:hAnsi="Calibri" w:eastAsia="Times New Roman" w:cs="Calibri"/>
        </w:rPr>
        <w:t xml:space="preserve">Increasing the maximum power offered by each charger will allow drivers to charge their vehicles faster (each kW of power increase will increase the maximum </w:t>
      </w:r>
      <w:r w:rsidR="006F7C2B">
        <w:rPr>
          <w:rFonts w:ascii="Calibri" w:hAnsi="Calibri" w:eastAsia="Times New Roman" w:cs="Calibri"/>
        </w:rPr>
        <w:t>rate of charge by around 3 miles per hour</w:t>
      </w:r>
      <w:r>
        <w:rPr>
          <w:rFonts w:ascii="Calibri" w:hAnsi="Calibri" w:eastAsia="Times New Roman" w:cs="Calibri"/>
        </w:rPr>
        <w:t>)</w:t>
      </w:r>
      <w:r w:rsidR="004F6AA3">
        <w:rPr>
          <w:rFonts w:ascii="Calibri" w:hAnsi="Calibri" w:eastAsia="Times New Roman" w:cs="Calibri"/>
        </w:rPr>
        <w:t>. However,</w:t>
      </w:r>
      <w:r>
        <w:rPr>
          <w:rFonts w:ascii="Calibri" w:hAnsi="Calibri" w:eastAsia="Times New Roman" w:cs="Calibri"/>
        </w:rPr>
        <w:t xml:space="preserve"> </w:t>
      </w:r>
      <w:r w:rsidR="001D59E6">
        <w:rPr>
          <w:rFonts w:ascii="Calibri" w:hAnsi="Calibri" w:eastAsia="Times New Roman" w:cs="Calibri"/>
        </w:rPr>
        <w:t>if you</w:t>
      </w:r>
      <w:r w:rsidR="004F6AA3">
        <w:rPr>
          <w:rFonts w:ascii="Calibri" w:hAnsi="Calibri" w:eastAsia="Times New Roman" w:cs="Calibri"/>
        </w:rPr>
        <w:t>r site</w:t>
      </w:r>
      <w:r w:rsidR="001D59E6">
        <w:rPr>
          <w:rFonts w:ascii="Calibri" w:hAnsi="Calibri" w:eastAsia="Times New Roman" w:cs="Calibri"/>
        </w:rPr>
        <w:t xml:space="preserve"> </w:t>
      </w:r>
      <w:r w:rsidR="004F6AA3">
        <w:rPr>
          <w:rFonts w:ascii="Calibri" w:hAnsi="Calibri" w:eastAsia="Times New Roman" w:cs="Calibri"/>
        </w:rPr>
        <w:t xml:space="preserve">is </w:t>
      </w:r>
      <w:r w:rsidR="001D59E6">
        <w:rPr>
          <w:rFonts w:ascii="Calibri" w:hAnsi="Calibri" w:eastAsia="Times New Roman" w:cs="Calibri"/>
        </w:rPr>
        <w:t>on an electrical plan that imposes charges on demand</w:t>
      </w:r>
      <w:r w:rsidR="004F6AA3">
        <w:rPr>
          <w:rFonts w:ascii="Calibri" w:hAnsi="Calibri" w:eastAsia="Times New Roman" w:cs="Calibri"/>
        </w:rPr>
        <w:t xml:space="preserve"> (kW)</w:t>
      </w:r>
      <w:r w:rsidR="001D59E6">
        <w:rPr>
          <w:rFonts w:ascii="Calibri" w:hAnsi="Calibri" w:eastAsia="Times New Roman" w:cs="Calibri"/>
        </w:rPr>
        <w:t xml:space="preserve">, </w:t>
      </w:r>
      <w:r w:rsidR="006F7C2B">
        <w:rPr>
          <w:rFonts w:ascii="Calibri" w:hAnsi="Calibri" w:eastAsia="Times New Roman" w:cs="Calibri"/>
        </w:rPr>
        <w:t xml:space="preserve">unmanaged charging at high powers is likely to </w:t>
      </w:r>
      <w:r w:rsidR="004F6AA3">
        <w:rPr>
          <w:rFonts w:ascii="Calibri" w:hAnsi="Calibri" w:eastAsia="Times New Roman" w:cs="Calibri"/>
        </w:rPr>
        <w:t xml:space="preserve">both </w:t>
      </w:r>
      <w:r w:rsidR="006F7C2B">
        <w:rPr>
          <w:rFonts w:ascii="Calibri" w:hAnsi="Calibri" w:eastAsia="Times New Roman" w:cs="Calibri"/>
        </w:rPr>
        <w:t>significantly increase the cost of utility bills and require electrical infrastructure upgrades.</w:t>
      </w:r>
      <w:r w:rsidRPr="001C16A9" w:rsidR="001C16A9">
        <w:rPr>
          <w:rFonts w:ascii="Calibri" w:hAnsi="Calibri" w:eastAsia="Times New Roman" w:cs="Calibri"/>
        </w:rPr>
        <w:t> </w:t>
      </w:r>
    </w:p>
    <w:p w:rsidRPr="001C16A9" w:rsidR="00BC3EA4" w:rsidP="00BC3EA4" w:rsidRDefault="00BC3EA4" w14:paraId="27BC430F" w14:textId="77777777">
      <w:pPr>
        <w:spacing w:after="0" w:line="240" w:lineRule="auto"/>
        <w:ind w:left="1080"/>
        <w:textAlignment w:val="center"/>
        <w:rPr>
          <w:rFonts w:ascii="Calibri" w:hAnsi="Calibri" w:eastAsia="Times New Roman" w:cs="Calibri"/>
        </w:rPr>
      </w:pPr>
    </w:p>
    <w:p w:rsidRPr="004F6AA3" w:rsidR="001C16A9" w:rsidP="00133C12" w:rsidRDefault="001C16A9" w14:paraId="5A21A1CD" w14:textId="73A6DB31">
      <w:pPr>
        <w:spacing w:after="0" w:line="240" w:lineRule="auto"/>
        <w:textAlignment w:val="center"/>
        <w:rPr>
          <w:rFonts w:ascii="Calibri" w:hAnsi="Calibri" w:eastAsia="Times New Roman" w:cs="Calibri"/>
          <w:sz w:val="36"/>
          <w:szCs w:val="36"/>
        </w:rPr>
      </w:pPr>
      <w:r w:rsidRPr="6E7DAAA3" w:rsidR="001C16A9">
        <w:rPr>
          <w:rFonts w:ascii="Calibri" w:hAnsi="Calibri" w:eastAsia="Times New Roman" w:cs="Calibri"/>
          <w:b w:val="1"/>
          <w:bCs w:val="1"/>
          <w:sz w:val="32"/>
          <w:szCs w:val="32"/>
        </w:rPr>
        <w:t>Determine</w:t>
      </w:r>
      <w:r w:rsidRPr="6E7DAAA3" w:rsidR="00F277C8">
        <w:rPr>
          <w:rFonts w:ascii="Calibri" w:hAnsi="Calibri" w:eastAsia="Times New Roman" w:cs="Calibri"/>
          <w:sz w:val="32"/>
          <w:szCs w:val="32"/>
        </w:rPr>
        <w:t xml:space="preserve"> the</w:t>
      </w:r>
      <w:r w:rsidRPr="6E7DAAA3" w:rsidR="002434C0">
        <w:rPr>
          <w:rFonts w:ascii="Calibri" w:hAnsi="Calibri" w:eastAsia="Times New Roman" w:cs="Calibri"/>
          <w:sz w:val="32"/>
          <w:szCs w:val="32"/>
        </w:rPr>
        <w:t xml:space="preserve"> specific  requirements that your chargers will need to meet</w:t>
      </w:r>
      <w:r w:rsidRPr="6E7DAAA3" w:rsidR="001C16A9">
        <w:rPr>
          <w:rFonts w:ascii="Calibri" w:hAnsi="Calibri" w:eastAsia="Times New Roman" w:cs="Calibri"/>
          <w:sz w:val="32"/>
          <w:szCs w:val="32"/>
        </w:rPr>
        <w:t>:</w:t>
      </w:r>
    </w:p>
    <w:p w:rsidRPr="001C16A9" w:rsidR="004F6AA3" w:rsidP="00133C12" w:rsidRDefault="004F6AA3" w14:paraId="62E54246" w14:textId="77777777">
      <w:pPr>
        <w:spacing w:after="0" w:line="240" w:lineRule="auto"/>
        <w:textAlignment w:val="center"/>
        <w:rPr>
          <w:rFonts w:ascii="Calibri" w:hAnsi="Calibri" w:eastAsia="Times New Roman" w:cs="Calibri"/>
        </w:rPr>
      </w:pPr>
    </w:p>
    <w:p w:rsidR="004F6AA3" w:rsidP="009734B8" w:rsidRDefault="004F6AA3" w14:paraId="40ADFE6B" w14:textId="77777777">
      <w:pPr>
        <w:pStyle w:val="ListParagraph"/>
        <w:numPr>
          <w:ilvl w:val="0"/>
          <w:numId w:val="11"/>
        </w:numPr>
        <w:spacing w:after="0" w:line="240" w:lineRule="auto"/>
        <w:textAlignment w:val="center"/>
        <w:rPr>
          <w:rFonts w:ascii="Calibri" w:hAnsi="Calibri" w:eastAsia="Times New Roman" w:cs="Calibri"/>
        </w:rPr>
      </w:pPr>
      <w:r>
        <w:rPr>
          <w:rFonts w:ascii="Calibri" w:hAnsi="Calibri" w:eastAsia="Times New Roman" w:cs="Calibri"/>
        </w:rPr>
        <w:t xml:space="preserve">Will your </w:t>
      </w:r>
      <w:r w:rsidRPr="009734B8" w:rsidR="001C16A9">
        <w:rPr>
          <w:rFonts w:ascii="Calibri" w:hAnsi="Calibri" w:eastAsia="Times New Roman" w:cs="Calibri"/>
        </w:rPr>
        <w:t>property need electrical upgrades to support EV charging installation</w:t>
      </w:r>
      <w:r>
        <w:rPr>
          <w:rFonts w:ascii="Calibri" w:hAnsi="Calibri" w:eastAsia="Times New Roman" w:cs="Calibri"/>
        </w:rPr>
        <w:t>?</w:t>
      </w:r>
    </w:p>
    <w:p w:rsidRPr="004F6AA3" w:rsidR="00BC3EA4" w:rsidP="004F6AA3" w:rsidRDefault="001C16A9" w14:paraId="2F648812" w14:textId="6E0630A6">
      <w:pPr>
        <w:pStyle w:val="ListParagraph"/>
        <w:spacing w:after="0" w:line="240" w:lineRule="auto"/>
        <w:textAlignment w:val="center"/>
        <w:rPr>
          <w:rFonts w:ascii="Calibri" w:hAnsi="Calibri" w:eastAsia="Times New Roman" w:cs="Calibri"/>
          <w:i/>
          <w:iCs/>
        </w:rPr>
      </w:pPr>
      <w:r w:rsidRPr="004F6AA3">
        <w:rPr>
          <w:rFonts w:ascii="Calibri" w:hAnsi="Calibri" w:eastAsia="Times New Roman" w:cs="Calibri"/>
          <w:i/>
          <w:iCs/>
        </w:rPr>
        <w:t xml:space="preserve">(Yes: Upfront Costs = </w:t>
      </w:r>
      <w:r w:rsidRPr="004F6AA3" w:rsidR="009C68E9">
        <w:rPr>
          <w:rFonts w:ascii="Calibri" w:hAnsi="Calibri" w:eastAsia="Times New Roman" w:cs="Calibri"/>
          <w:b/>
          <w:bCs/>
          <w:i/>
          <w:iCs/>
          <w:color w:val="FF0000"/>
        </w:rPr>
        <w:t>+$$</w:t>
      </w:r>
      <w:r w:rsidRPr="004F6AA3">
        <w:rPr>
          <w:rFonts w:ascii="Calibri" w:hAnsi="Calibri" w:eastAsia="Times New Roman" w:cs="Calibri"/>
          <w:i/>
          <w:iCs/>
        </w:rPr>
        <w:t xml:space="preserve"> to </w:t>
      </w:r>
      <w:r w:rsidRPr="004F6AA3" w:rsidR="009C68E9">
        <w:rPr>
          <w:rFonts w:ascii="Calibri" w:hAnsi="Calibri" w:eastAsia="Times New Roman" w:cs="Calibri"/>
          <w:b/>
          <w:bCs/>
          <w:i/>
          <w:iCs/>
          <w:color w:val="FF0000"/>
        </w:rPr>
        <w:t>+$$</w:t>
      </w:r>
      <w:r w:rsidRPr="004F6AA3" w:rsidR="009C68E9">
        <w:rPr>
          <w:rFonts w:ascii="Calibri" w:hAnsi="Calibri" w:eastAsia="Times New Roman" w:cs="Calibri"/>
          <w:b/>
          <w:bCs/>
          <w:i/>
          <w:iCs/>
          <w:color w:val="FF0000"/>
        </w:rPr>
        <w:t>$</w:t>
      </w:r>
      <w:r w:rsidRPr="004F6AA3">
        <w:rPr>
          <w:rFonts w:ascii="Calibri" w:hAnsi="Calibri" w:eastAsia="Times New Roman" w:cs="Calibri"/>
          <w:i/>
          <w:iCs/>
        </w:rPr>
        <w:t>)</w:t>
      </w:r>
    </w:p>
    <w:p w:rsidR="003713CB" w:rsidP="6E7DAAA3" w:rsidRDefault="003713CB" w14:paraId="66DB5AFF" w14:textId="59A28A44">
      <w:pPr>
        <w:numPr>
          <w:ilvl w:val="0"/>
          <w:numId w:val="13"/>
        </w:numPr>
        <w:spacing w:after="0" w:line="240" w:lineRule="auto"/>
        <w:rPr>
          <w:rFonts w:ascii="Calibri" w:hAnsi="Calibri" w:eastAsia="Times New Roman" w:cs="Calibri"/>
        </w:rPr>
      </w:pPr>
      <w:r w:rsidRPr="6E7DAAA3" w:rsidR="003713CB">
        <w:rPr>
          <w:rFonts w:ascii="Calibri" w:hAnsi="Calibri" w:eastAsia="Times New Roman" w:cs="Calibri"/>
        </w:rPr>
        <w:t>A</w:t>
      </w:r>
      <w:r w:rsidRPr="6E7DAAA3" w:rsidR="002434C0">
        <w:rPr>
          <w:rFonts w:ascii="Calibri" w:hAnsi="Calibri" w:eastAsia="Times New Roman" w:cs="Calibri"/>
        </w:rPr>
        <w:t xml:space="preserve">n unmanaged, </w:t>
      </w:r>
      <w:r w:rsidRPr="6E7DAAA3" w:rsidR="003713CB">
        <w:rPr>
          <w:rFonts w:ascii="Calibri" w:hAnsi="Calibri" w:eastAsia="Times New Roman" w:cs="Calibri"/>
        </w:rPr>
        <w:t xml:space="preserve">single Level 2 </w:t>
      </w:r>
      <w:r w:rsidRPr="6E7DAAA3" w:rsidR="006E3C12">
        <w:rPr>
          <w:rFonts w:ascii="Calibri" w:hAnsi="Calibri" w:eastAsia="Times New Roman" w:cs="Calibri"/>
        </w:rPr>
        <w:t>EVSE will require</w:t>
      </w:r>
      <w:r w:rsidRPr="6E7DAAA3" w:rsidR="003713CB">
        <w:rPr>
          <w:rFonts w:ascii="Calibri" w:hAnsi="Calibri" w:eastAsia="Times New Roman" w:cs="Calibri"/>
        </w:rPr>
        <w:t>, at a minimum, a</w:t>
      </w:r>
      <w:r w:rsidRPr="6E7DAAA3" w:rsidR="00064B33">
        <w:rPr>
          <w:rFonts w:ascii="Calibri" w:hAnsi="Calibri" w:eastAsia="Times New Roman" w:cs="Calibri"/>
        </w:rPr>
        <w:t xml:space="preserve">n electrical panel </w:t>
      </w:r>
      <w:r w:rsidRPr="6E7DAAA3" w:rsidR="003713CB">
        <w:rPr>
          <w:rFonts w:ascii="Calibri" w:hAnsi="Calibri" w:eastAsia="Times New Roman" w:cs="Calibri"/>
        </w:rPr>
        <w:t xml:space="preserve">with space for a </w:t>
      </w:r>
      <w:r w:rsidRPr="6E7DAAA3" w:rsidR="002434C0">
        <w:rPr>
          <w:rFonts w:ascii="Calibri" w:hAnsi="Calibri" w:eastAsia="Times New Roman" w:cs="Calibri"/>
        </w:rPr>
        <w:t>4</w:t>
      </w:r>
      <w:r w:rsidRPr="6E7DAAA3" w:rsidR="003713CB">
        <w:rPr>
          <w:rFonts w:ascii="Calibri" w:hAnsi="Calibri" w:eastAsia="Times New Roman" w:cs="Calibri"/>
        </w:rPr>
        <w:t>0A</w:t>
      </w:r>
      <w:r w:rsidRPr="6E7DAAA3" w:rsidR="002434C0">
        <w:rPr>
          <w:rFonts w:ascii="Calibri" w:hAnsi="Calibri" w:eastAsia="Times New Roman" w:cs="Calibri"/>
        </w:rPr>
        <w:t>,</w:t>
      </w:r>
      <w:r w:rsidRPr="6E7DAAA3" w:rsidR="003713CB">
        <w:rPr>
          <w:rFonts w:ascii="Calibri" w:hAnsi="Calibri" w:eastAsia="Times New Roman" w:cs="Calibri"/>
        </w:rPr>
        <w:t xml:space="preserve"> </w:t>
      </w:r>
      <w:r w:rsidRPr="6E7DAAA3" w:rsidR="002434C0">
        <w:rPr>
          <w:rFonts w:ascii="Calibri" w:hAnsi="Calibri" w:eastAsia="Times New Roman" w:cs="Calibri"/>
        </w:rPr>
        <w:t xml:space="preserve">240V </w:t>
      </w:r>
      <w:r w:rsidRPr="6E7DAAA3" w:rsidR="003713CB">
        <w:rPr>
          <w:rFonts w:ascii="Calibri" w:hAnsi="Calibri" w:eastAsia="Times New Roman" w:cs="Calibri"/>
        </w:rPr>
        <w:t xml:space="preserve">dedicated circuit. </w:t>
      </w:r>
      <w:r w:rsidRPr="6E7DAAA3" w:rsidR="002434C0">
        <w:rPr>
          <w:rFonts w:ascii="Calibri" w:hAnsi="Calibri" w:eastAsia="Times New Roman" w:cs="Calibri"/>
        </w:rPr>
        <w:t>Standard Level 2 chargers operate at 30 or 40A</w:t>
      </w:r>
    </w:p>
    <w:p w:rsidR="6E7DAAA3" w:rsidP="6E7DAAA3" w:rsidRDefault="6E7DAAA3" w14:paraId="6431B6EB" w14:textId="18FD0BC8">
      <w:pPr>
        <w:pStyle w:val="Normal"/>
        <w:numPr>
          <w:ilvl w:val="0"/>
          <w:numId w:val="13"/>
        </w:numPr>
        <w:spacing w:after="0" w:line="240" w:lineRule="auto"/>
        <w:rPr/>
      </w:pPr>
      <w:r w:rsidRPr="6E7DAAA3" w:rsidR="6E7DAAA3">
        <w:rPr>
          <w:rFonts w:ascii="Calibri" w:hAnsi="Calibri" w:eastAsia="Times New Roman" w:cs="Calibri"/>
        </w:rPr>
        <w:t xml:space="preserve">Load management systems can maximize the number of charging ports that can be installed before major </w:t>
      </w:r>
      <w:r w:rsidRPr="6E7DAAA3" w:rsidR="6E7DAAA3">
        <w:rPr>
          <w:rFonts w:ascii="Calibri" w:hAnsi="Calibri" w:eastAsia="Times New Roman" w:cs="Calibri"/>
        </w:rPr>
        <w:t>electrical</w:t>
      </w:r>
      <w:r w:rsidRPr="6E7DAAA3" w:rsidR="6E7DAAA3">
        <w:rPr>
          <w:rFonts w:ascii="Calibri" w:hAnsi="Calibri" w:eastAsia="Times New Roman" w:cs="Calibri"/>
        </w:rPr>
        <w:t xml:space="preserve"> upgrades are </w:t>
      </w:r>
      <w:r w:rsidRPr="6E7DAAA3" w:rsidR="6E7DAAA3">
        <w:rPr>
          <w:rFonts w:ascii="Calibri" w:hAnsi="Calibri" w:eastAsia="Times New Roman" w:cs="Calibri"/>
        </w:rPr>
        <w:t>necessary</w:t>
      </w:r>
    </w:p>
    <w:p w:rsidR="004F6AA3" w:rsidP="009734B8" w:rsidRDefault="001C16A9" w14:paraId="4EBDDB3C" w14:textId="77777777">
      <w:pPr>
        <w:numPr>
          <w:ilvl w:val="0"/>
          <w:numId w:val="11"/>
        </w:numPr>
        <w:spacing w:after="0" w:line="240" w:lineRule="auto"/>
        <w:textAlignment w:val="center"/>
        <w:rPr>
          <w:rFonts w:ascii="Calibri" w:hAnsi="Calibri" w:eastAsia="Times New Roman" w:cs="Calibri"/>
        </w:rPr>
      </w:pPr>
      <w:r w:rsidRPr="001C16A9">
        <w:rPr>
          <w:rFonts w:ascii="Calibri" w:hAnsi="Calibri" w:eastAsia="Times New Roman" w:cs="Calibri"/>
        </w:rPr>
        <w:t xml:space="preserve">What kind of software functionality </w:t>
      </w:r>
      <w:r w:rsidR="004F6AA3">
        <w:rPr>
          <w:rFonts w:ascii="Calibri" w:hAnsi="Calibri" w:eastAsia="Times New Roman" w:cs="Calibri"/>
        </w:rPr>
        <w:t xml:space="preserve">will you </w:t>
      </w:r>
      <w:proofErr w:type="spellStart"/>
      <w:r w:rsidRPr="001C16A9">
        <w:rPr>
          <w:rFonts w:ascii="Calibri" w:hAnsi="Calibri" w:eastAsia="Times New Roman" w:cs="Calibri"/>
        </w:rPr>
        <w:t>you</w:t>
      </w:r>
      <w:proofErr w:type="spellEnd"/>
      <w:r w:rsidRPr="001C16A9">
        <w:rPr>
          <w:rFonts w:ascii="Calibri" w:hAnsi="Calibri" w:eastAsia="Times New Roman" w:cs="Calibri"/>
        </w:rPr>
        <w:t xml:space="preserve"> want on your chargers</w:t>
      </w:r>
      <w:r w:rsidR="004F6AA3">
        <w:rPr>
          <w:rFonts w:ascii="Calibri" w:hAnsi="Calibri" w:eastAsia="Times New Roman" w:cs="Calibri"/>
        </w:rPr>
        <w:t>?</w:t>
      </w:r>
      <w:r w:rsidRPr="001C16A9">
        <w:rPr>
          <w:rFonts w:ascii="Calibri" w:hAnsi="Calibri" w:eastAsia="Times New Roman" w:cs="Calibri"/>
        </w:rPr>
        <w:t xml:space="preserve"> </w:t>
      </w:r>
    </w:p>
    <w:p w:rsidRPr="004F6AA3" w:rsidR="001C16A9" w:rsidP="004F6AA3" w:rsidRDefault="001C16A9" w14:paraId="2C5579C6" w14:textId="490B3A06">
      <w:pPr>
        <w:spacing w:after="0" w:line="240" w:lineRule="auto"/>
        <w:ind w:left="720"/>
        <w:textAlignment w:val="center"/>
        <w:rPr>
          <w:rFonts w:ascii="Calibri" w:hAnsi="Calibri" w:eastAsia="Times New Roman" w:cs="Calibri"/>
          <w:i/>
          <w:iCs/>
        </w:rPr>
      </w:pPr>
      <w:r w:rsidRPr="001C16A9">
        <w:rPr>
          <w:rFonts w:ascii="Calibri" w:hAnsi="Calibri" w:eastAsia="Times New Roman" w:cs="Calibri"/>
          <w:i/>
          <w:iCs/>
        </w:rPr>
        <w:t>(</w:t>
      </w:r>
      <w:r w:rsidRPr="001C16A9">
        <w:rPr>
          <w:rFonts w:ascii="Calibri" w:hAnsi="Calibri" w:eastAsia="Times New Roman" w:cs="Calibri"/>
          <w:b/>
          <w:bCs/>
          <w:i/>
          <w:iCs/>
        </w:rPr>
        <w:t>Monitoring or Access control:</w:t>
      </w:r>
      <w:r w:rsidRPr="001C16A9">
        <w:rPr>
          <w:rFonts w:ascii="Calibri" w:hAnsi="Calibri" w:eastAsia="Times New Roman" w:cs="Calibri"/>
          <w:i/>
          <w:iCs/>
        </w:rPr>
        <w:t xml:space="preserve"> Recurring costs = </w:t>
      </w:r>
      <w:r w:rsidRPr="000F1420" w:rsidR="009C68E9">
        <w:rPr>
          <w:rFonts w:ascii="Calibri" w:hAnsi="Calibri" w:eastAsia="Times New Roman" w:cs="Calibri"/>
          <w:b/>
          <w:bCs/>
          <w:i/>
          <w:iCs/>
          <w:color w:val="FF0000"/>
        </w:rPr>
        <w:t>+$</w:t>
      </w:r>
      <w:r w:rsidRPr="001C16A9">
        <w:rPr>
          <w:rFonts w:ascii="Calibri" w:hAnsi="Calibri" w:eastAsia="Times New Roman" w:cs="Calibri"/>
          <w:i/>
          <w:iCs/>
        </w:rPr>
        <w:t xml:space="preserve"> to </w:t>
      </w:r>
      <w:r w:rsidRPr="000F1420" w:rsidR="009C68E9">
        <w:rPr>
          <w:rFonts w:ascii="Calibri" w:hAnsi="Calibri" w:eastAsia="Times New Roman" w:cs="Calibri"/>
          <w:b/>
          <w:bCs/>
          <w:i/>
          <w:iCs/>
          <w:color w:val="FF0000"/>
        </w:rPr>
        <w:t>+$$</w:t>
      </w:r>
      <w:r w:rsidRPr="001C16A9">
        <w:rPr>
          <w:rFonts w:ascii="Calibri" w:hAnsi="Calibri" w:eastAsia="Times New Roman" w:cs="Calibri"/>
          <w:i/>
          <w:iCs/>
        </w:rPr>
        <w:t xml:space="preserve">) </w:t>
      </w:r>
    </w:p>
    <w:p w:rsidRPr="001C16A9" w:rsidR="002434C0" w:rsidP="004F6AA3" w:rsidRDefault="002434C0" w14:paraId="50555D65" w14:textId="7E444E43">
      <w:pPr>
        <w:numPr>
          <w:ilvl w:val="0"/>
          <w:numId w:val="16"/>
        </w:numPr>
        <w:spacing w:after="0" w:line="240" w:lineRule="auto"/>
        <w:textAlignment w:val="center"/>
        <w:rPr>
          <w:rFonts w:ascii="Calibri" w:hAnsi="Calibri" w:eastAsia="Times New Roman" w:cs="Calibri"/>
        </w:rPr>
      </w:pPr>
      <w:r>
        <w:rPr>
          <w:rFonts w:ascii="Calibri" w:hAnsi="Calibri" w:eastAsia="Times New Roman" w:cs="Calibri"/>
        </w:rPr>
        <w:t>If your chargers offer software-controlled monitoring, logging, and/or access controls, enabling those will typically incur an additional monthly cost.</w:t>
      </w:r>
    </w:p>
    <w:p w:rsidR="004F6AA3" w:rsidP="004F6AA3" w:rsidRDefault="001C16A9" w14:paraId="137C045B" w14:textId="77777777">
      <w:pPr>
        <w:numPr>
          <w:ilvl w:val="0"/>
          <w:numId w:val="11"/>
        </w:numPr>
        <w:spacing w:after="0" w:line="240" w:lineRule="auto"/>
        <w:textAlignment w:val="center"/>
        <w:rPr>
          <w:rFonts w:ascii="Calibri" w:hAnsi="Calibri" w:eastAsia="Times New Roman" w:cs="Calibri"/>
        </w:rPr>
      </w:pPr>
      <w:r w:rsidRPr="001C16A9">
        <w:rPr>
          <w:rFonts w:ascii="Calibri" w:hAnsi="Calibri" w:eastAsia="Times New Roman" w:cs="Calibri"/>
        </w:rPr>
        <w:t xml:space="preserve">If your property is on a utility rate plan where costs vary by the time of consumption (time-of-use) or where demand above a threshold is billed at an additional rate </w:t>
      </w:r>
    </w:p>
    <w:p w:rsidR="004F6AA3" w:rsidP="004F6AA3" w:rsidRDefault="001C16A9" w14:paraId="5291EDBB" w14:textId="435A085C">
      <w:pPr>
        <w:spacing w:after="0" w:line="240" w:lineRule="auto"/>
        <w:ind w:left="720"/>
        <w:textAlignment w:val="center"/>
        <w:rPr>
          <w:rFonts w:ascii="Calibri" w:hAnsi="Calibri" w:eastAsia="Times New Roman" w:cs="Calibri"/>
          <w:i/>
          <w:iCs/>
        </w:rPr>
      </w:pPr>
      <w:r w:rsidRPr="001C16A9">
        <w:rPr>
          <w:rFonts w:ascii="Calibri" w:hAnsi="Calibri" w:eastAsia="Times New Roman" w:cs="Calibri"/>
          <w:i/>
          <w:iCs/>
        </w:rPr>
        <w:t>(</w:t>
      </w:r>
      <w:r w:rsidRPr="001C16A9">
        <w:rPr>
          <w:rFonts w:ascii="Calibri" w:hAnsi="Calibri" w:eastAsia="Times New Roman" w:cs="Calibri"/>
          <w:b/>
          <w:bCs/>
          <w:i/>
          <w:iCs/>
        </w:rPr>
        <w:t>Active management:</w:t>
      </w:r>
      <w:r w:rsidRPr="001C16A9">
        <w:rPr>
          <w:rFonts w:ascii="Calibri" w:hAnsi="Calibri" w:eastAsia="Times New Roman" w:cs="Calibri"/>
          <w:i/>
          <w:iCs/>
        </w:rPr>
        <w:t xml:space="preserve"> </w:t>
      </w:r>
      <w:r w:rsidRPr="004F6AA3" w:rsidR="00E22546">
        <w:rPr>
          <w:rFonts w:ascii="Calibri" w:hAnsi="Calibri" w:eastAsia="Times New Roman" w:cs="Calibri"/>
          <w:i/>
          <w:iCs/>
        </w:rPr>
        <w:t xml:space="preserve">Upfront cost = </w:t>
      </w:r>
      <w:r w:rsidRPr="004F6AA3" w:rsidR="009C68E9">
        <w:rPr>
          <w:rFonts w:ascii="Calibri" w:hAnsi="Calibri" w:eastAsia="Times New Roman" w:cs="Calibri"/>
          <w:b/>
          <w:bCs/>
          <w:i/>
          <w:iCs/>
          <w:color w:val="FF0000"/>
        </w:rPr>
        <w:t>+$</w:t>
      </w:r>
      <w:r w:rsidRPr="004F6AA3" w:rsidR="00E22546">
        <w:rPr>
          <w:rFonts w:ascii="Calibri" w:hAnsi="Calibri" w:eastAsia="Times New Roman" w:cs="Calibri"/>
          <w:i/>
          <w:iCs/>
        </w:rPr>
        <w:t xml:space="preserve">, </w:t>
      </w:r>
      <w:r w:rsidRPr="001C16A9">
        <w:rPr>
          <w:rFonts w:ascii="Calibri" w:hAnsi="Calibri" w:eastAsia="Times New Roman" w:cs="Calibri"/>
          <w:i/>
          <w:iCs/>
        </w:rPr>
        <w:t xml:space="preserve">Recurring costs = </w:t>
      </w:r>
      <w:r w:rsidRPr="001C16A9">
        <w:rPr>
          <w:rFonts w:ascii="Calibri" w:hAnsi="Calibri" w:eastAsia="Times New Roman" w:cs="Calibri"/>
          <w:b/>
          <w:bCs/>
          <w:i/>
          <w:iCs/>
          <w:color w:val="70AD47" w:themeColor="accent6"/>
        </w:rPr>
        <w:t xml:space="preserve">-$ </w:t>
      </w:r>
      <w:r w:rsidRPr="001C16A9">
        <w:rPr>
          <w:rFonts w:ascii="Calibri" w:hAnsi="Calibri" w:eastAsia="Times New Roman" w:cs="Calibri"/>
          <w:i/>
          <w:iCs/>
        </w:rPr>
        <w:t xml:space="preserve">to </w:t>
      </w:r>
      <w:r w:rsidRPr="001C16A9">
        <w:rPr>
          <w:rFonts w:ascii="Calibri" w:hAnsi="Calibri" w:eastAsia="Times New Roman" w:cs="Calibri"/>
          <w:b/>
          <w:bCs/>
          <w:i/>
          <w:iCs/>
          <w:color w:val="70AD47" w:themeColor="accent6"/>
        </w:rPr>
        <w:t>-$$$</w:t>
      </w:r>
      <w:r w:rsidR="004F6AA3">
        <w:rPr>
          <w:rFonts w:ascii="Calibri" w:hAnsi="Calibri" w:eastAsia="Times New Roman" w:cs="Calibri"/>
          <w:b/>
          <w:bCs/>
          <w:i/>
          <w:iCs/>
          <w:color w:val="70AD47" w:themeColor="accent6"/>
        </w:rPr>
        <w:t>$</w:t>
      </w:r>
    </w:p>
    <w:p w:rsidRPr="004F6AA3" w:rsidR="001C16A9" w:rsidP="004F6AA3" w:rsidRDefault="001C16A9" w14:paraId="662D72E6" w14:textId="76DB351F">
      <w:pPr>
        <w:spacing w:after="0" w:line="240" w:lineRule="auto"/>
        <w:ind w:left="720"/>
        <w:textAlignment w:val="center"/>
        <w:rPr>
          <w:rFonts w:ascii="Calibri" w:hAnsi="Calibri" w:eastAsia="Times New Roman" w:cs="Calibri"/>
          <w:i/>
          <w:iCs/>
        </w:rPr>
      </w:pPr>
      <w:r w:rsidRPr="001C16A9">
        <w:rPr>
          <w:rFonts w:ascii="Calibri" w:hAnsi="Calibri" w:eastAsia="Times New Roman" w:cs="Calibri"/>
          <w:b/>
          <w:bCs/>
          <w:i/>
          <w:iCs/>
        </w:rPr>
        <w:t>Battery storage:</w:t>
      </w:r>
      <w:r w:rsidRPr="001C16A9">
        <w:rPr>
          <w:rFonts w:ascii="Calibri" w:hAnsi="Calibri" w:eastAsia="Times New Roman" w:cs="Calibri"/>
          <w:i/>
          <w:iCs/>
        </w:rPr>
        <w:t xml:space="preserve"> Upfront costs = </w:t>
      </w:r>
      <w:r w:rsidRPr="004F6AA3" w:rsidR="009C68E9">
        <w:rPr>
          <w:rFonts w:ascii="Calibri" w:hAnsi="Calibri" w:eastAsia="Times New Roman" w:cs="Calibri"/>
          <w:b/>
          <w:bCs/>
          <w:i/>
          <w:iCs/>
          <w:color w:val="FF0000"/>
        </w:rPr>
        <w:t>+$$</w:t>
      </w:r>
      <w:r w:rsidRPr="004F6AA3" w:rsidR="009C68E9">
        <w:rPr>
          <w:rFonts w:ascii="Calibri" w:hAnsi="Calibri" w:eastAsia="Times New Roman" w:cs="Calibri"/>
          <w:b/>
          <w:bCs/>
          <w:i/>
          <w:iCs/>
          <w:color w:val="FF0000"/>
        </w:rPr>
        <w:t>$</w:t>
      </w:r>
      <w:r w:rsidRPr="001C16A9">
        <w:rPr>
          <w:rFonts w:ascii="Calibri" w:hAnsi="Calibri" w:eastAsia="Times New Roman" w:cs="Calibri"/>
          <w:i/>
          <w:iCs/>
        </w:rPr>
        <w:t xml:space="preserve"> to </w:t>
      </w:r>
      <w:r w:rsidRPr="004F6AA3" w:rsidR="009C68E9">
        <w:rPr>
          <w:rFonts w:ascii="Calibri" w:hAnsi="Calibri" w:eastAsia="Times New Roman" w:cs="Calibri"/>
          <w:b/>
          <w:bCs/>
          <w:i/>
          <w:iCs/>
          <w:color w:val="FF0000"/>
        </w:rPr>
        <w:t>+$$</w:t>
      </w:r>
      <w:r w:rsidRPr="004F6AA3" w:rsidR="009C68E9">
        <w:rPr>
          <w:rFonts w:ascii="Calibri" w:hAnsi="Calibri" w:eastAsia="Times New Roman" w:cs="Calibri"/>
          <w:b/>
          <w:bCs/>
          <w:i/>
          <w:iCs/>
          <w:color w:val="FF0000"/>
        </w:rPr>
        <w:t>$$</w:t>
      </w:r>
      <w:r w:rsidRPr="001C16A9">
        <w:rPr>
          <w:rFonts w:ascii="Calibri" w:hAnsi="Calibri" w:eastAsia="Times New Roman" w:cs="Calibri"/>
          <w:i/>
          <w:iCs/>
        </w:rPr>
        <w:t>)</w:t>
      </w:r>
    </w:p>
    <w:p w:rsidR="002434C0" w:rsidP="004F6AA3" w:rsidRDefault="00FA4894" w14:paraId="1EC6A22E" w14:textId="1F0B7164">
      <w:pPr>
        <w:numPr>
          <w:ilvl w:val="0"/>
          <w:numId w:val="17"/>
        </w:numPr>
        <w:spacing w:after="0" w:line="240" w:lineRule="auto"/>
        <w:textAlignment w:val="center"/>
        <w:rPr>
          <w:rFonts w:ascii="Calibri" w:hAnsi="Calibri" w:eastAsia="Times New Roman" w:cs="Calibri"/>
        </w:rPr>
      </w:pPr>
      <w:r>
        <w:rPr>
          <w:rFonts w:ascii="Calibri" w:hAnsi="Calibri" w:eastAsia="Times New Roman" w:cs="Calibri"/>
        </w:rPr>
        <w:t>C</w:t>
      </w:r>
      <w:r w:rsidR="00E22546">
        <w:rPr>
          <w:rFonts w:ascii="Calibri" w:hAnsi="Calibri" w:eastAsia="Times New Roman" w:cs="Calibri"/>
        </w:rPr>
        <w:t xml:space="preserve">hargers </w:t>
      </w:r>
      <w:r>
        <w:rPr>
          <w:rFonts w:ascii="Calibri" w:hAnsi="Calibri" w:eastAsia="Times New Roman" w:cs="Calibri"/>
        </w:rPr>
        <w:t xml:space="preserve">with charge management capabilities </w:t>
      </w:r>
      <w:r w:rsidR="00E22546">
        <w:rPr>
          <w:rFonts w:ascii="Calibri" w:hAnsi="Calibri" w:eastAsia="Times New Roman" w:cs="Calibri"/>
        </w:rPr>
        <w:t xml:space="preserve">represent small incremental upfront </w:t>
      </w:r>
      <w:r>
        <w:rPr>
          <w:rFonts w:ascii="Calibri" w:hAnsi="Calibri" w:eastAsia="Times New Roman" w:cs="Calibri"/>
        </w:rPr>
        <w:t xml:space="preserve">and recurring </w:t>
      </w:r>
      <w:proofErr w:type="gramStart"/>
      <w:r w:rsidR="00E22546">
        <w:rPr>
          <w:rFonts w:ascii="Calibri" w:hAnsi="Calibri" w:eastAsia="Times New Roman" w:cs="Calibri"/>
        </w:rPr>
        <w:t>cost</w:t>
      </w:r>
      <w:r>
        <w:rPr>
          <w:rFonts w:ascii="Calibri" w:hAnsi="Calibri" w:eastAsia="Times New Roman" w:cs="Calibri"/>
        </w:rPr>
        <w:t>s</w:t>
      </w:r>
      <w:r w:rsidR="00E22546">
        <w:rPr>
          <w:rFonts w:ascii="Calibri" w:hAnsi="Calibri" w:eastAsia="Times New Roman" w:cs="Calibri"/>
        </w:rPr>
        <w:t>, but</w:t>
      </w:r>
      <w:proofErr w:type="gramEnd"/>
      <w:r w:rsidR="00E22546">
        <w:rPr>
          <w:rFonts w:ascii="Calibri" w:hAnsi="Calibri" w:eastAsia="Times New Roman" w:cs="Calibri"/>
        </w:rPr>
        <w:t xml:space="preserve"> depending on your rate plan and </w:t>
      </w:r>
      <w:r w:rsidR="00E544F1">
        <w:rPr>
          <w:rFonts w:ascii="Calibri" w:hAnsi="Calibri" w:eastAsia="Times New Roman" w:cs="Calibri"/>
        </w:rPr>
        <w:t>vehicle charging schedules</w:t>
      </w:r>
      <w:r w:rsidR="00E22546">
        <w:rPr>
          <w:rFonts w:ascii="Calibri" w:hAnsi="Calibri" w:eastAsia="Times New Roman" w:cs="Calibri"/>
        </w:rPr>
        <w:t xml:space="preserve"> may be able to significantly reduce operational costs</w:t>
      </w:r>
      <w:r>
        <w:rPr>
          <w:rFonts w:ascii="Calibri" w:hAnsi="Calibri" w:eastAsia="Times New Roman" w:cs="Calibri"/>
        </w:rPr>
        <w:t xml:space="preserve"> by avoiding demand charges</w:t>
      </w:r>
      <w:r w:rsidR="00E544F1">
        <w:rPr>
          <w:rFonts w:ascii="Calibri" w:hAnsi="Calibri" w:eastAsia="Times New Roman" w:cs="Calibri"/>
        </w:rPr>
        <w:t xml:space="preserve"> or peak rate periods</w:t>
      </w:r>
      <w:r w:rsidR="00E22546">
        <w:rPr>
          <w:rFonts w:ascii="Calibri" w:hAnsi="Calibri" w:eastAsia="Times New Roman" w:cs="Calibri"/>
        </w:rPr>
        <w:t>.</w:t>
      </w:r>
    </w:p>
    <w:p w:rsidR="00E22546" w:rsidP="004F6AA3" w:rsidRDefault="00E22546" w14:paraId="465B8F89" w14:textId="102AC3EC">
      <w:pPr>
        <w:numPr>
          <w:ilvl w:val="0"/>
          <w:numId w:val="17"/>
        </w:numPr>
        <w:spacing w:after="0" w:line="240" w:lineRule="auto"/>
        <w:textAlignment w:val="center"/>
        <w:rPr>
          <w:rFonts w:ascii="Calibri" w:hAnsi="Calibri" w:eastAsia="Times New Roman" w:cs="Calibri"/>
        </w:rPr>
      </w:pPr>
      <w:r w:rsidRPr="6E7DAAA3" w:rsidR="00E22546">
        <w:rPr>
          <w:rFonts w:ascii="Calibri" w:hAnsi="Calibri" w:eastAsia="Times New Roman" w:cs="Calibri"/>
        </w:rPr>
        <w:t>More advanced setups, such as battery storage, represent a significant increase to upfront cost, but can “buffer” against</w:t>
      </w:r>
      <w:r w:rsidRPr="6E7DAAA3" w:rsidR="00E544F1">
        <w:rPr>
          <w:rFonts w:ascii="Calibri" w:hAnsi="Calibri" w:eastAsia="Times New Roman" w:cs="Calibri"/>
        </w:rPr>
        <w:t xml:space="preserve"> usage during high-cost times</w:t>
      </w:r>
      <w:r w:rsidRPr="6E7DAAA3" w:rsidR="00E22546">
        <w:rPr>
          <w:rFonts w:ascii="Calibri" w:hAnsi="Calibri" w:eastAsia="Times New Roman" w:cs="Calibri"/>
        </w:rPr>
        <w:t>.</w:t>
      </w:r>
    </w:p>
    <w:p w:rsidRPr="001C16A9" w:rsidR="00E544F1" w:rsidP="00E544F1" w:rsidRDefault="00E544F1" w14:paraId="077E6412" w14:textId="77777777">
      <w:pPr>
        <w:spacing w:after="0" w:line="240" w:lineRule="auto"/>
        <w:ind w:left="2160"/>
        <w:textAlignment w:val="center"/>
        <w:rPr>
          <w:rFonts w:ascii="Calibri" w:hAnsi="Calibri" w:eastAsia="Times New Roman" w:cs="Calibri"/>
        </w:rPr>
      </w:pPr>
    </w:p>
    <w:p w:rsidRPr="001C16A9" w:rsidR="001C16A9" w:rsidP="00133C12" w:rsidRDefault="00E70556" w14:paraId="789DD6D0" w14:textId="4D82674E">
      <w:pPr>
        <w:spacing w:after="0" w:line="240" w:lineRule="auto"/>
        <w:textAlignment w:val="center"/>
        <w:rPr>
          <w:rFonts w:ascii="Calibri" w:hAnsi="Calibri" w:eastAsia="Times New Roman" w:cs="Calibri"/>
          <w:sz w:val="32"/>
          <w:szCs w:val="32"/>
        </w:rPr>
      </w:pPr>
      <w:r w:rsidRPr="004F6AA3">
        <w:rPr>
          <w:rFonts w:ascii="Calibri" w:hAnsi="Calibri" w:eastAsia="Times New Roman" w:cs="Calibri"/>
          <w:sz w:val="32"/>
          <w:szCs w:val="32"/>
        </w:rPr>
        <w:t>Using the answers to the above…</w:t>
      </w:r>
    </w:p>
    <w:p w:rsidR="008E40BC" w:rsidP="002A55E8" w:rsidRDefault="00A8126B" w14:paraId="6A219C7F" w14:textId="77777777">
      <w:pPr>
        <w:pStyle w:val="ListParagraph"/>
        <w:numPr>
          <w:ilvl w:val="0"/>
          <w:numId w:val="18"/>
        </w:numPr>
        <w:spacing w:after="0" w:line="240" w:lineRule="auto"/>
        <w:textAlignment w:val="center"/>
        <w:rPr>
          <w:rFonts w:ascii="Calibri" w:hAnsi="Calibri" w:eastAsia="Times New Roman" w:cs="Calibri"/>
        </w:rPr>
      </w:pPr>
      <w:r w:rsidRPr="6E7DAAA3" w:rsidR="00A8126B">
        <w:rPr>
          <w:rFonts w:ascii="Calibri" w:hAnsi="Calibri" w:eastAsia="Times New Roman" w:cs="Calibri"/>
        </w:rPr>
        <w:t>Work with a contractor or electrician to e</w:t>
      </w:r>
      <w:r w:rsidRPr="6E7DAAA3" w:rsidR="00E70556">
        <w:rPr>
          <w:rFonts w:ascii="Calibri" w:hAnsi="Calibri" w:eastAsia="Times New Roman" w:cs="Calibri"/>
        </w:rPr>
        <w:t>stimate yo</w:t>
      </w:r>
      <w:r w:rsidRPr="6E7DAAA3" w:rsidR="001C16A9">
        <w:rPr>
          <w:rFonts w:ascii="Calibri" w:hAnsi="Calibri" w:eastAsia="Times New Roman" w:cs="Calibri"/>
        </w:rPr>
        <w:t xml:space="preserve">ur upfront </w:t>
      </w:r>
      <w:r w:rsidRPr="6E7DAAA3" w:rsidR="00A8126B">
        <w:rPr>
          <w:rFonts w:ascii="Calibri" w:hAnsi="Calibri" w:eastAsia="Times New Roman" w:cs="Calibri"/>
        </w:rPr>
        <w:t xml:space="preserve">installation </w:t>
      </w:r>
      <w:r w:rsidRPr="6E7DAAA3" w:rsidR="001C16A9">
        <w:rPr>
          <w:rFonts w:ascii="Calibri" w:hAnsi="Calibri" w:eastAsia="Times New Roman" w:cs="Calibri"/>
        </w:rPr>
        <w:t>costs</w:t>
      </w:r>
      <w:r w:rsidRPr="6E7DAAA3" w:rsidR="008E40BC">
        <w:rPr>
          <w:rFonts w:ascii="Calibri" w:hAnsi="Calibri" w:eastAsia="Times New Roman" w:cs="Calibri"/>
        </w:rPr>
        <w:t>.</w:t>
      </w:r>
    </w:p>
    <w:p w:rsidR="6E7DAAA3" w:rsidP="6E7DAAA3" w:rsidRDefault="6E7DAAA3" w14:paraId="266C4D83" w14:textId="2AC486EA">
      <w:pPr>
        <w:pStyle w:val="ListParagraph"/>
        <w:numPr>
          <w:ilvl w:val="1"/>
          <w:numId w:val="18"/>
        </w:numPr>
        <w:spacing w:after="0" w:line="240" w:lineRule="auto"/>
        <w:rPr/>
      </w:pPr>
      <w:r w:rsidRPr="6E7DAAA3" w:rsidR="6E7DAAA3">
        <w:rPr>
          <w:rFonts w:ascii="Calibri" w:hAnsi="Calibri" w:eastAsia="Times New Roman" w:cs="Calibri"/>
        </w:rPr>
        <w:t>Compare the costs  of electrical upgrades to load management systems  that can reduce the needed upgrades.</w:t>
      </w:r>
    </w:p>
    <w:p w:rsidRPr="002A55E8" w:rsidR="001C16A9" w:rsidP="002A55E8" w:rsidRDefault="008E40BC" w14:paraId="5A46F407" w14:textId="1D54E95B">
      <w:pPr>
        <w:pStyle w:val="ListParagraph"/>
        <w:numPr>
          <w:ilvl w:val="0"/>
          <w:numId w:val="18"/>
        </w:numPr>
        <w:spacing w:after="0" w:line="240" w:lineRule="auto"/>
        <w:textAlignment w:val="center"/>
        <w:rPr>
          <w:rFonts w:ascii="Calibri" w:hAnsi="Calibri" w:eastAsia="Times New Roman" w:cs="Calibri"/>
        </w:rPr>
      </w:pPr>
      <w:r w:rsidRPr="6E7DAAA3" w:rsidR="008E40BC">
        <w:rPr>
          <w:rFonts w:ascii="Calibri" w:hAnsi="Calibri" w:eastAsia="Times New Roman" w:cs="Calibri"/>
        </w:rPr>
        <w:t xml:space="preserve">Examine your estimated usage, electrical rate, and desired functionality to estimate </w:t>
      </w:r>
      <w:r w:rsidRPr="6E7DAAA3" w:rsidR="001C16A9">
        <w:rPr>
          <w:rFonts w:ascii="Calibri" w:hAnsi="Calibri" w:eastAsia="Times New Roman" w:cs="Calibri"/>
        </w:rPr>
        <w:t>your monthly operational costs</w:t>
      </w:r>
      <w:r w:rsidRPr="6E7DAAA3" w:rsidR="00A8126B">
        <w:rPr>
          <w:rFonts w:ascii="Calibri" w:hAnsi="Calibri" w:eastAsia="Times New Roman" w:cs="Calibri"/>
        </w:rPr>
        <w:t>.</w:t>
      </w:r>
    </w:p>
    <w:p w:rsidRPr="002A55E8" w:rsidR="001C16A9" w:rsidP="002A55E8" w:rsidRDefault="004F6AA3" w14:paraId="6F0CA428" w14:textId="4E043932">
      <w:pPr>
        <w:pStyle w:val="ListParagraph"/>
        <w:numPr>
          <w:ilvl w:val="0"/>
          <w:numId w:val="18"/>
        </w:numPr>
        <w:spacing w:after="0" w:line="240" w:lineRule="auto"/>
        <w:textAlignment w:val="center"/>
        <w:rPr>
          <w:rFonts w:ascii="Calibri" w:hAnsi="Calibri" w:eastAsia="Times New Roman" w:cs="Calibri"/>
        </w:rPr>
      </w:pPr>
      <w:r w:rsidRPr="6E7DAAA3" w:rsidR="004F6AA3">
        <w:rPr>
          <w:rFonts w:ascii="Calibri" w:hAnsi="Calibri" w:eastAsia="Times New Roman" w:cs="Calibri"/>
        </w:rPr>
        <w:t xml:space="preserve">(Optional) </w:t>
      </w:r>
      <w:r w:rsidRPr="6E7DAAA3" w:rsidR="001C16A9">
        <w:rPr>
          <w:rFonts w:ascii="Calibri" w:hAnsi="Calibri" w:eastAsia="Times New Roman" w:cs="Calibri"/>
        </w:rPr>
        <w:t xml:space="preserve">If you own the chargers and are in a state with a low carbon fuel standard: </w:t>
      </w:r>
      <w:r w:rsidRPr="6E7DAAA3" w:rsidR="00E70556">
        <w:rPr>
          <w:rFonts w:ascii="Calibri" w:hAnsi="Calibri" w:eastAsia="Times New Roman" w:cs="Calibri"/>
        </w:rPr>
        <w:t xml:space="preserve">estimate </w:t>
      </w:r>
      <w:r w:rsidRPr="6E7DAAA3" w:rsidR="001C16A9">
        <w:rPr>
          <w:rFonts w:ascii="Calibri" w:hAnsi="Calibri" w:eastAsia="Times New Roman" w:cs="Calibri"/>
        </w:rPr>
        <w:t>your annual rev</w:t>
      </w:r>
      <w:r w:rsidRPr="6E7DAAA3" w:rsidR="001C16A9">
        <w:rPr>
          <w:rFonts w:ascii="Calibri" w:hAnsi="Calibri" w:eastAsia="Times New Roman" w:cs="Calibri"/>
        </w:rPr>
        <w:t>enue</w:t>
      </w:r>
      <w:r w:rsidRPr="6E7DAAA3" w:rsidR="001C16A9">
        <w:rPr>
          <w:rFonts w:ascii="Calibri" w:hAnsi="Calibri" w:eastAsia="Times New Roman" w:cs="Calibri"/>
        </w:rPr>
        <w:t xml:space="preserve"> from LCFS</w:t>
      </w:r>
      <w:r w:rsidRPr="6E7DAAA3" w:rsidR="004F6AA3">
        <w:rPr>
          <w:rFonts w:ascii="Calibri" w:hAnsi="Calibri" w:eastAsia="Times New Roman" w:cs="Calibri"/>
        </w:rPr>
        <w:t xml:space="preserve"> using the calculator linked here: </w:t>
      </w:r>
      <w:r w:rsidRPr="6E7DAAA3" w:rsidR="004F6AA3">
        <w:rPr>
          <w:rFonts w:ascii="Calibri" w:hAnsi="Calibri" w:eastAsia="Times New Roman" w:cs="Calibri"/>
        </w:rPr>
        <w:t>https://ww2.arb.ca.gov/sites/default/files/2022-03/creditvaluecalculator.xlsx</w:t>
      </w:r>
    </w:p>
    <w:p w:rsidR="001C16A9" w:rsidP="002A55E8" w:rsidRDefault="002A55E8" w14:paraId="530276C9" w14:textId="7846FA54">
      <w:pPr>
        <w:pStyle w:val="ListParagraph"/>
        <w:numPr>
          <w:ilvl w:val="0"/>
          <w:numId w:val="18"/>
        </w:numPr>
        <w:spacing w:after="0" w:line="240" w:lineRule="auto"/>
        <w:textAlignment w:val="center"/>
        <w:rPr>
          <w:rFonts w:ascii="Calibri" w:hAnsi="Calibri" w:eastAsia="Times New Roman" w:cs="Calibri"/>
        </w:rPr>
      </w:pPr>
      <w:r w:rsidRPr="6E7DAAA3" w:rsidR="002A55E8">
        <w:rPr>
          <w:rFonts w:ascii="Calibri" w:hAnsi="Calibri" w:eastAsia="Times New Roman" w:cs="Calibri"/>
        </w:rPr>
        <w:t xml:space="preserve">Based on </w:t>
      </w:r>
      <w:r w:rsidRPr="6E7DAAA3" w:rsidR="00A8126B">
        <w:rPr>
          <w:rFonts w:ascii="Calibri" w:hAnsi="Calibri" w:eastAsia="Times New Roman" w:cs="Calibri"/>
        </w:rPr>
        <w:t xml:space="preserve">your usage case and </w:t>
      </w:r>
      <w:r w:rsidRPr="6E7DAAA3" w:rsidR="002A55E8">
        <w:rPr>
          <w:rFonts w:ascii="Calibri" w:hAnsi="Calibri" w:eastAsia="Times New Roman" w:cs="Calibri"/>
        </w:rPr>
        <w:t xml:space="preserve">the number of sessions you anticipate occurring on a monthly basis, </w:t>
      </w:r>
      <w:r w:rsidRPr="6E7DAAA3" w:rsidR="000F1420">
        <w:rPr>
          <w:rFonts w:ascii="Calibri" w:hAnsi="Calibri" w:eastAsia="Times New Roman" w:cs="Calibri"/>
        </w:rPr>
        <w:t>determine if charging a session initiation fee</w:t>
      </w:r>
      <w:r w:rsidRPr="6E7DAAA3" w:rsidR="00A8126B">
        <w:rPr>
          <w:rFonts w:ascii="Calibri" w:hAnsi="Calibri" w:eastAsia="Times New Roman" w:cs="Calibri"/>
        </w:rPr>
        <w:t xml:space="preserve"> is an appropriate mechanism for cost recovery, and the usage fee that would be required to achieve profitability.</w:t>
      </w:r>
    </w:p>
    <w:p w:rsidR="00A8126B" w:rsidP="00A8126B" w:rsidRDefault="00A8126B" w14:paraId="3021DE4B" w14:textId="5F76A9AC">
      <w:pPr>
        <w:pStyle w:val="ListParagraph"/>
        <w:numPr>
          <w:ilvl w:val="0"/>
          <w:numId w:val="19"/>
        </w:numPr>
        <w:spacing w:after="0" w:line="240" w:lineRule="auto"/>
        <w:textAlignment w:val="center"/>
        <w:rPr>
          <w:rFonts w:ascii="Calibri" w:hAnsi="Calibri" w:eastAsia="Times New Roman" w:cs="Calibri"/>
        </w:rPr>
      </w:pPr>
      <w:r>
        <w:rPr>
          <w:rFonts w:ascii="Calibri" w:hAnsi="Calibri" w:eastAsia="Times New Roman" w:cs="Calibri"/>
        </w:rPr>
        <w:t>Public charging initiation fees typically range from $4-$8; however, imposing fees on MUD residents or high fees for public charging may harm station usage past a certain point.</w:t>
      </w:r>
    </w:p>
    <w:p w:rsidRPr="00A8126B" w:rsidR="00A8126B" w:rsidP="00A8126B" w:rsidRDefault="00A8126B" w14:paraId="779F84D9" w14:textId="77777777">
      <w:pPr>
        <w:spacing w:after="0" w:line="240" w:lineRule="auto"/>
        <w:textAlignment w:val="center"/>
        <w:rPr>
          <w:rFonts w:ascii="Calibri" w:hAnsi="Calibri" w:eastAsia="Times New Roman" w:cs="Calibri"/>
        </w:rPr>
      </w:pPr>
    </w:p>
    <w:p w:rsidRPr="002415C5" w:rsidR="001C16A9" w:rsidP="00A8126B" w:rsidRDefault="00A8126B" w14:paraId="2093D85C" w14:textId="25052850">
      <w:pPr>
        <w:spacing w:after="0" w:line="240" w:lineRule="auto"/>
        <w:rPr>
          <w:rFonts w:ascii="Calibri" w:hAnsi="Calibri" w:eastAsia="Times New Roman" w:cs="Calibri"/>
          <w:i/>
          <w:iCs/>
        </w:rPr>
      </w:pPr>
      <w:r w:rsidRPr="002415C5">
        <w:rPr>
          <w:rFonts w:ascii="Calibri" w:hAnsi="Calibri" w:eastAsia="Times New Roman" w:cs="Calibri"/>
          <w:i/>
          <w:iCs/>
        </w:rPr>
        <w:t>For example:</w:t>
      </w:r>
    </w:p>
    <w:p w:rsidRPr="002415C5" w:rsidR="00A8126B" w:rsidP="00A8126B" w:rsidRDefault="008E40BC" w14:paraId="51E84DF8" w14:textId="059433C5">
      <w:pPr>
        <w:spacing w:after="0" w:line="240" w:lineRule="auto"/>
        <w:rPr>
          <w:rFonts w:ascii="Calibri" w:hAnsi="Calibri" w:eastAsia="Times New Roman" w:cs="Calibri"/>
          <w:i/>
          <w:iCs/>
        </w:rPr>
      </w:pPr>
      <w:r w:rsidRPr="002415C5">
        <w:rPr>
          <w:rFonts w:ascii="Calibri" w:hAnsi="Calibri" w:eastAsia="Times New Roman" w:cs="Calibri"/>
          <w:i/>
          <w:iCs/>
        </w:rPr>
        <w:t>John owns a small</w:t>
      </w:r>
      <w:r w:rsidRPr="002415C5" w:rsidR="002415C5">
        <w:rPr>
          <w:rFonts w:ascii="Calibri" w:hAnsi="Calibri" w:eastAsia="Times New Roman" w:cs="Calibri"/>
          <w:i/>
          <w:iCs/>
        </w:rPr>
        <w:t xml:space="preserve"> MUD </w:t>
      </w:r>
      <w:proofErr w:type="gramStart"/>
      <w:r w:rsidRPr="002415C5" w:rsidR="002415C5">
        <w:rPr>
          <w:rFonts w:ascii="Calibri" w:hAnsi="Calibri" w:eastAsia="Times New Roman" w:cs="Calibri"/>
          <w:i/>
          <w:iCs/>
        </w:rPr>
        <w:t>complex</w:t>
      </w:r>
      <w:r w:rsidRPr="002415C5">
        <w:rPr>
          <w:rFonts w:ascii="Calibri" w:hAnsi="Calibri" w:eastAsia="Times New Roman" w:cs="Calibri"/>
          <w:i/>
          <w:iCs/>
        </w:rPr>
        <w:t xml:space="preserve">, </w:t>
      </w:r>
      <w:r w:rsidRPr="002415C5" w:rsidR="00F308C9">
        <w:rPr>
          <w:rFonts w:ascii="Calibri" w:hAnsi="Calibri" w:eastAsia="Times New Roman" w:cs="Calibri"/>
          <w:i/>
          <w:iCs/>
        </w:rPr>
        <w:t>and</w:t>
      </w:r>
      <w:proofErr w:type="gramEnd"/>
      <w:r w:rsidRPr="002415C5" w:rsidR="00F308C9">
        <w:rPr>
          <w:rFonts w:ascii="Calibri" w:hAnsi="Calibri" w:eastAsia="Times New Roman" w:cs="Calibri"/>
          <w:i/>
          <w:iCs/>
        </w:rPr>
        <w:t xml:space="preserve"> is planning for </w:t>
      </w:r>
      <w:r w:rsidRPr="002415C5">
        <w:rPr>
          <w:rFonts w:ascii="Calibri" w:hAnsi="Calibri" w:eastAsia="Times New Roman" w:cs="Calibri"/>
          <w:i/>
          <w:iCs/>
        </w:rPr>
        <w:t xml:space="preserve">4 new EVs that </w:t>
      </w:r>
      <w:r w:rsidRPr="002415C5" w:rsidR="00F308C9">
        <w:rPr>
          <w:rFonts w:ascii="Calibri" w:hAnsi="Calibri" w:eastAsia="Times New Roman" w:cs="Calibri"/>
          <w:i/>
          <w:iCs/>
        </w:rPr>
        <w:t xml:space="preserve">will </w:t>
      </w:r>
      <w:r w:rsidRPr="002415C5">
        <w:rPr>
          <w:rFonts w:ascii="Calibri" w:hAnsi="Calibri" w:eastAsia="Times New Roman" w:cs="Calibri"/>
          <w:i/>
          <w:iCs/>
        </w:rPr>
        <w:t xml:space="preserve">plug in and charge overnight. Based on talking with the drivers, John estimates that the drivers will </w:t>
      </w:r>
      <w:r w:rsidRPr="002415C5" w:rsidR="00F308C9">
        <w:rPr>
          <w:rFonts w:ascii="Calibri" w:hAnsi="Calibri" w:eastAsia="Times New Roman" w:cs="Calibri"/>
          <w:i/>
          <w:iCs/>
        </w:rPr>
        <w:t>likely</w:t>
      </w:r>
      <w:r w:rsidRPr="002415C5">
        <w:rPr>
          <w:rFonts w:ascii="Calibri" w:hAnsi="Calibri" w:eastAsia="Times New Roman" w:cs="Calibri"/>
          <w:i/>
          <w:iCs/>
        </w:rPr>
        <w:t xml:space="preserve"> plug in as soon as they get back from their </w:t>
      </w:r>
      <w:proofErr w:type="gramStart"/>
      <w:r w:rsidRPr="002415C5">
        <w:rPr>
          <w:rFonts w:ascii="Calibri" w:hAnsi="Calibri" w:eastAsia="Times New Roman" w:cs="Calibri"/>
          <w:i/>
          <w:iCs/>
        </w:rPr>
        <w:t>work</w:t>
      </w:r>
      <w:r w:rsidRPr="002415C5" w:rsidR="002415C5">
        <w:rPr>
          <w:rFonts w:ascii="Calibri" w:hAnsi="Calibri" w:eastAsia="Times New Roman" w:cs="Calibri"/>
          <w:i/>
          <w:iCs/>
        </w:rPr>
        <w:t xml:space="preserve"> days</w:t>
      </w:r>
      <w:proofErr w:type="gramEnd"/>
      <w:r w:rsidRPr="002415C5">
        <w:rPr>
          <w:rFonts w:ascii="Calibri" w:hAnsi="Calibri" w:eastAsia="Times New Roman" w:cs="Calibri"/>
          <w:i/>
          <w:iCs/>
        </w:rPr>
        <w:t xml:space="preserve">, and each car will require about 10kWh of energy each day. </w:t>
      </w:r>
    </w:p>
    <w:p w:rsidRPr="002415C5" w:rsidR="00F54767" w:rsidP="008E40BC" w:rsidRDefault="00F54767" w14:paraId="42190F29" w14:textId="6EA776EE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eastAsia="Times New Roman" w:cs="Calibri"/>
          <w:i/>
          <w:iCs/>
        </w:rPr>
      </w:pPr>
      <w:r w:rsidRPr="002415C5">
        <w:rPr>
          <w:rFonts w:ascii="Calibri" w:hAnsi="Calibri" w:eastAsia="Times New Roman" w:cs="Calibri"/>
          <w:i/>
          <w:iCs/>
        </w:rPr>
        <w:t>John’s electricians quote him $30,000 to install 4 new Level 2 chargers.</w:t>
      </w:r>
    </w:p>
    <w:p w:rsidRPr="002415C5" w:rsidR="008E40BC" w:rsidP="008E40BC" w:rsidRDefault="008E40BC" w14:paraId="1D075F23" w14:textId="20C1B3BD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eastAsia="Times New Roman" w:cs="Calibri"/>
          <w:i/>
          <w:iCs/>
        </w:rPr>
      </w:pPr>
      <w:r w:rsidRPr="002415C5">
        <w:rPr>
          <w:rFonts w:ascii="Calibri" w:hAnsi="Calibri" w:eastAsia="Times New Roman" w:cs="Calibri"/>
          <w:i/>
          <w:iCs/>
        </w:rPr>
        <w:t>John’s utility will charge him $0.21/kWh between 5PM and 9PM, but only $0.11 after 9PM.</w:t>
      </w:r>
    </w:p>
    <w:p w:rsidRPr="002415C5" w:rsidR="008E40BC" w:rsidP="00F308C9" w:rsidRDefault="008E40BC" w14:paraId="7C2F7282" w14:textId="2A5766BF">
      <w:pPr>
        <w:pStyle w:val="ListParagraph"/>
        <w:numPr>
          <w:ilvl w:val="1"/>
          <w:numId w:val="20"/>
        </w:numPr>
        <w:spacing w:after="0" w:line="240" w:lineRule="auto"/>
        <w:ind w:left="1440"/>
        <w:rPr>
          <w:rFonts w:ascii="Calibri" w:hAnsi="Calibri" w:eastAsia="Times New Roman" w:cs="Calibri"/>
          <w:i/>
          <w:iCs/>
        </w:rPr>
      </w:pPr>
      <w:r w:rsidRPr="002415C5">
        <w:rPr>
          <w:rFonts w:ascii="Calibri" w:hAnsi="Calibri" w:eastAsia="Times New Roman" w:cs="Calibri"/>
          <w:i/>
          <w:iCs/>
        </w:rPr>
        <w:t>At</w:t>
      </w:r>
      <w:r w:rsidRPr="002415C5" w:rsidR="00F308C9">
        <w:rPr>
          <w:rFonts w:ascii="Calibri" w:hAnsi="Calibri" w:eastAsia="Times New Roman" w:cs="Calibri"/>
          <w:i/>
          <w:iCs/>
        </w:rPr>
        <w:t xml:space="preserve"> 40kWh/day or 1,200kWh/month, it will cost John $252 per month to charge vehicles during peak hours, but only $132 to charge vehicles after 9PM.</w:t>
      </w:r>
    </w:p>
    <w:p w:rsidRPr="002415C5" w:rsidR="00F54767" w:rsidP="00931CE6" w:rsidRDefault="00F308C9" w14:paraId="56EB255C" w14:textId="1130AF24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eastAsia="Times New Roman" w:cs="Calibri"/>
          <w:i/>
          <w:iCs/>
        </w:rPr>
      </w:pPr>
      <w:r w:rsidRPr="002415C5">
        <w:rPr>
          <w:rFonts w:ascii="Calibri" w:hAnsi="Calibri" w:eastAsia="Times New Roman" w:cs="Calibri"/>
          <w:i/>
          <w:iCs/>
        </w:rPr>
        <w:t xml:space="preserve">John wants to charge the vehicles at the fastest rate possible and is looking at </w:t>
      </w:r>
      <w:r w:rsidRPr="002415C5" w:rsidR="00F54767">
        <w:rPr>
          <w:rFonts w:ascii="Calibri" w:hAnsi="Calibri" w:eastAsia="Times New Roman" w:cs="Calibri"/>
          <w:i/>
          <w:iCs/>
        </w:rPr>
        <w:t>19.2</w:t>
      </w:r>
      <w:r w:rsidRPr="002415C5">
        <w:rPr>
          <w:rFonts w:ascii="Calibri" w:hAnsi="Calibri" w:eastAsia="Times New Roman" w:cs="Calibri"/>
          <w:i/>
          <w:iCs/>
        </w:rPr>
        <w:t xml:space="preserve">kW </w:t>
      </w:r>
      <w:r w:rsidRPr="002415C5" w:rsidR="00F54767">
        <w:rPr>
          <w:rFonts w:ascii="Calibri" w:hAnsi="Calibri" w:eastAsia="Times New Roman" w:cs="Calibri"/>
          <w:i/>
          <w:iCs/>
        </w:rPr>
        <w:t xml:space="preserve">Level 2 </w:t>
      </w:r>
      <w:r w:rsidRPr="002415C5">
        <w:rPr>
          <w:rFonts w:ascii="Calibri" w:hAnsi="Calibri" w:eastAsia="Times New Roman" w:cs="Calibri"/>
          <w:i/>
          <w:iCs/>
        </w:rPr>
        <w:t>chargers</w:t>
      </w:r>
      <w:r w:rsidRPr="002415C5" w:rsidR="00F54767">
        <w:rPr>
          <w:rFonts w:ascii="Calibri" w:hAnsi="Calibri" w:eastAsia="Times New Roman" w:cs="Calibri"/>
          <w:i/>
          <w:iCs/>
        </w:rPr>
        <w:t xml:space="preserve">. However, </w:t>
      </w:r>
      <w:r w:rsidRPr="002415C5">
        <w:rPr>
          <w:rFonts w:ascii="Calibri" w:hAnsi="Calibri" w:eastAsia="Times New Roman" w:cs="Calibri"/>
          <w:i/>
          <w:iCs/>
        </w:rPr>
        <w:t xml:space="preserve">if his maximum demand </w:t>
      </w:r>
      <w:r w:rsidRPr="002415C5" w:rsidR="00F54767">
        <w:rPr>
          <w:rFonts w:ascii="Calibri" w:hAnsi="Calibri" w:eastAsia="Times New Roman" w:cs="Calibri"/>
          <w:i/>
          <w:iCs/>
        </w:rPr>
        <w:t xml:space="preserve">in a month </w:t>
      </w:r>
      <w:r w:rsidRPr="002415C5">
        <w:rPr>
          <w:rFonts w:ascii="Calibri" w:hAnsi="Calibri" w:eastAsia="Times New Roman" w:cs="Calibri"/>
          <w:i/>
          <w:iCs/>
        </w:rPr>
        <w:t xml:space="preserve">exceeds </w:t>
      </w:r>
      <w:r w:rsidRPr="002415C5" w:rsidR="00F54767">
        <w:rPr>
          <w:rFonts w:ascii="Calibri" w:hAnsi="Calibri" w:eastAsia="Times New Roman" w:cs="Calibri"/>
          <w:i/>
          <w:iCs/>
        </w:rPr>
        <w:t>20kW, John’s utility will charge him $10 for each kW by which he exceeded 20kW</w:t>
      </w:r>
      <w:r w:rsidRPr="002415C5">
        <w:rPr>
          <w:rFonts w:ascii="Calibri" w:hAnsi="Calibri" w:eastAsia="Times New Roman" w:cs="Calibri"/>
          <w:i/>
          <w:iCs/>
        </w:rPr>
        <w:t>.</w:t>
      </w:r>
      <w:r w:rsidRPr="002415C5" w:rsidR="00F54767">
        <w:rPr>
          <w:rFonts w:ascii="Calibri" w:hAnsi="Calibri" w:eastAsia="Times New Roman" w:cs="Calibri"/>
          <w:i/>
          <w:iCs/>
        </w:rPr>
        <w:t xml:space="preserve"> </w:t>
      </w:r>
    </w:p>
    <w:p w:rsidRPr="002415C5" w:rsidR="00F54767" w:rsidP="00F54767" w:rsidRDefault="00F54767" w14:paraId="5DCE40C6" w14:textId="22B0E50E">
      <w:pPr>
        <w:pStyle w:val="ListParagraph"/>
        <w:numPr>
          <w:ilvl w:val="1"/>
          <w:numId w:val="20"/>
        </w:numPr>
        <w:spacing w:after="0" w:line="240" w:lineRule="auto"/>
        <w:ind w:left="1440"/>
        <w:rPr>
          <w:rFonts w:ascii="Calibri" w:hAnsi="Calibri" w:eastAsia="Times New Roman" w:cs="Calibri"/>
          <w:i/>
          <w:iCs/>
        </w:rPr>
      </w:pPr>
      <w:r w:rsidRPr="002415C5">
        <w:rPr>
          <w:rFonts w:ascii="Calibri" w:hAnsi="Calibri" w:eastAsia="Times New Roman" w:cs="Calibri"/>
          <w:i/>
          <w:iCs/>
        </w:rPr>
        <w:t>If John installs 19.2kW chargers and the sessions aren’t managed to keep the full charging system from exceeding 20kW, he runs the risk of potentially having all 4 vehicles plugged in and charging at full power simultaneously, which will exceed the 20kW cap by 56.8kW and, thus, cost him $568 per month.</w:t>
      </w:r>
    </w:p>
    <w:p w:rsidRPr="002415C5" w:rsidR="00F54767" w:rsidP="00F54767" w:rsidRDefault="00F54767" w14:paraId="4DF17DA9" w14:textId="4C8DA9C1">
      <w:pPr>
        <w:spacing w:after="0" w:line="240" w:lineRule="auto"/>
        <w:rPr>
          <w:rFonts w:ascii="Calibri" w:hAnsi="Calibri" w:eastAsia="Times New Roman" w:cs="Calibri"/>
          <w:i/>
          <w:iCs/>
        </w:rPr>
      </w:pPr>
      <w:r w:rsidRPr="002415C5">
        <w:rPr>
          <w:rFonts w:ascii="Calibri" w:hAnsi="Calibri" w:eastAsia="Times New Roman" w:cs="Calibri"/>
          <w:i/>
          <w:iCs/>
        </w:rPr>
        <w:t xml:space="preserve">Based on this information, John elects to install managed 19.2kW chargers, which will help to manage charging to both keep the chargers from dispensing energy during the high-cost period, </w:t>
      </w:r>
      <w:proofErr w:type="gramStart"/>
      <w:r w:rsidRPr="002415C5">
        <w:rPr>
          <w:rFonts w:ascii="Calibri" w:hAnsi="Calibri" w:eastAsia="Times New Roman" w:cs="Calibri"/>
          <w:i/>
          <w:iCs/>
        </w:rPr>
        <w:t>and also</w:t>
      </w:r>
      <w:proofErr w:type="gramEnd"/>
      <w:r w:rsidRPr="002415C5">
        <w:rPr>
          <w:rFonts w:ascii="Calibri" w:hAnsi="Calibri" w:eastAsia="Times New Roman" w:cs="Calibri"/>
          <w:i/>
          <w:iCs/>
        </w:rPr>
        <w:t xml:space="preserve"> </w:t>
      </w:r>
      <w:r w:rsidRPr="002415C5" w:rsidR="002415C5">
        <w:rPr>
          <w:rFonts w:ascii="Calibri" w:hAnsi="Calibri" w:eastAsia="Times New Roman" w:cs="Calibri"/>
          <w:i/>
          <w:iCs/>
        </w:rPr>
        <w:t xml:space="preserve">intelligently limits the power levels on the chargers to stay below the 20kW cap. While this system costs him an additional $400 per month, by managing his charging, he is </w:t>
      </w:r>
      <w:proofErr w:type="gramStart"/>
      <w:r w:rsidRPr="002415C5" w:rsidR="002415C5">
        <w:rPr>
          <w:rFonts w:ascii="Calibri" w:hAnsi="Calibri" w:eastAsia="Times New Roman" w:cs="Calibri"/>
          <w:i/>
          <w:iCs/>
        </w:rPr>
        <w:t>actually avoiding</w:t>
      </w:r>
      <w:proofErr w:type="gramEnd"/>
      <w:r w:rsidRPr="002415C5" w:rsidR="002415C5">
        <w:rPr>
          <w:rFonts w:ascii="Calibri" w:hAnsi="Calibri" w:eastAsia="Times New Roman" w:cs="Calibri"/>
          <w:i/>
          <w:iCs/>
        </w:rPr>
        <w:t xml:space="preserve"> $820 in utility charges, improving his business case by $420/month.</w:t>
      </w:r>
    </w:p>
    <w:p w:rsidR="002415C5" w:rsidP="001C16A9" w:rsidRDefault="002415C5" w14:paraId="224C3DF9" w14:textId="77777777">
      <w:pPr>
        <w:spacing w:after="0" w:line="240" w:lineRule="auto"/>
        <w:ind w:left="540"/>
        <w:rPr>
          <w:rFonts w:ascii="Calibri" w:hAnsi="Calibri" w:eastAsia="Times New Roman" w:cs="Calibri"/>
        </w:rPr>
      </w:pPr>
    </w:p>
    <w:p w:rsidRPr="001C16A9" w:rsidR="001C16A9" w:rsidP="002415C5" w:rsidRDefault="001C16A9" w14:paraId="223691F4" w14:textId="0147D646">
      <w:pPr>
        <w:spacing w:after="0" w:line="240" w:lineRule="auto"/>
        <w:rPr>
          <w:rFonts w:ascii="Calibri" w:hAnsi="Calibri" w:eastAsia="Times New Roman" w:cs="Calibri"/>
        </w:rPr>
      </w:pPr>
      <w:r w:rsidRPr="6E7DAAA3" w:rsidR="001C16A9">
        <w:rPr>
          <w:rFonts w:ascii="Calibri" w:hAnsi="Calibri" w:eastAsia="Times New Roman" w:cs="Calibri"/>
        </w:rPr>
        <w:t>For more specific information on costing and real-world deployment examples, please see the Vehicle Chargin innovations case studies: [link] ___________________</w:t>
      </w:r>
    </w:p>
    <w:p w:rsidR="00EF55DC" w:rsidRDefault="00EF55DC" w14:paraId="60B2DD5D" w14:textId="77777777"/>
    <w:sectPr w:rsidR="00EF55D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40C58"/>
    <w:multiLevelType w:val="multilevel"/>
    <w:tmpl w:val="76A2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9070AB"/>
    <w:multiLevelType w:val="hybridMultilevel"/>
    <w:tmpl w:val="579A0D2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FFFFFFF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F20749"/>
    <w:multiLevelType w:val="hybridMultilevel"/>
    <w:tmpl w:val="8DF8D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101C4"/>
    <w:multiLevelType w:val="multilevel"/>
    <w:tmpl w:val="720A4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494645"/>
    <w:multiLevelType w:val="multilevel"/>
    <w:tmpl w:val="720A4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6328FE"/>
    <w:multiLevelType w:val="multilevel"/>
    <w:tmpl w:val="720A4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C04F33"/>
    <w:multiLevelType w:val="multilevel"/>
    <w:tmpl w:val="92400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4920F7"/>
    <w:multiLevelType w:val="hybridMultilevel"/>
    <w:tmpl w:val="B13A8C64"/>
    <w:lvl w:ilvl="0" w:tplc="FFFFFFFF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3C4F7B"/>
    <w:multiLevelType w:val="hybridMultilevel"/>
    <w:tmpl w:val="EFF8A59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9" w15:restartNumberingAfterBreak="0">
    <w:nsid w:val="658F6351"/>
    <w:multiLevelType w:val="multilevel"/>
    <w:tmpl w:val="0B8C69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3" w:tentative="1"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671B4E39"/>
    <w:multiLevelType w:val="multilevel"/>
    <w:tmpl w:val="720A4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165699"/>
    <w:multiLevelType w:val="multilevel"/>
    <w:tmpl w:val="498E33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3" w:tentative="1"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687B784C"/>
    <w:multiLevelType w:val="hybridMultilevel"/>
    <w:tmpl w:val="85B85A78"/>
    <w:lvl w:ilvl="0" w:tplc="C69AB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6585A"/>
    <w:multiLevelType w:val="multilevel"/>
    <w:tmpl w:val="720A4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8509ED"/>
    <w:multiLevelType w:val="multilevel"/>
    <w:tmpl w:val="EA7056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3" w:tentative="1"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75AA4B87"/>
    <w:multiLevelType w:val="multilevel"/>
    <w:tmpl w:val="F0CAF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3" w:tentative="1"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78120B76"/>
    <w:multiLevelType w:val="multilevel"/>
    <w:tmpl w:val="720A4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7871535">
    <w:abstractNumId w:val="16"/>
    <w:lvlOverride w:ilvl="0">
      <w:startOverride w:val="1"/>
    </w:lvlOverride>
  </w:num>
  <w:num w:numId="2" w16cid:durableId="847871535">
    <w:abstractNumId w:val="16"/>
  </w:num>
  <w:num w:numId="3" w16cid:durableId="1293945736">
    <w:abstractNumId w:val="10"/>
    <w:lvlOverride w:ilvl="0">
      <w:startOverride w:val="2"/>
    </w:lvlOverride>
  </w:num>
  <w:num w:numId="4" w16cid:durableId="1293945736">
    <w:abstractNumId w:val="10"/>
  </w:num>
  <w:num w:numId="5" w16cid:durableId="1293945736">
    <w:abstractNumId w:val="10"/>
    <w:lvlOverride w:ilvl="0"/>
    <w:lvlOverride w:ilvl="1">
      <w:startOverride w:val="1"/>
    </w:lvlOverride>
  </w:num>
  <w:num w:numId="6" w16cid:durableId="2029482070">
    <w:abstractNumId w:val="8"/>
  </w:num>
  <w:num w:numId="7" w16cid:durableId="1916547640">
    <w:abstractNumId w:val="4"/>
  </w:num>
  <w:num w:numId="8" w16cid:durableId="862789718">
    <w:abstractNumId w:val="3"/>
  </w:num>
  <w:num w:numId="9" w16cid:durableId="1531064388">
    <w:abstractNumId w:val="12"/>
  </w:num>
  <w:num w:numId="10" w16cid:durableId="1491941996">
    <w:abstractNumId w:val="5"/>
  </w:num>
  <w:num w:numId="11" w16cid:durableId="719323900">
    <w:abstractNumId w:val="13"/>
  </w:num>
  <w:num w:numId="12" w16cid:durableId="1208298960">
    <w:abstractNumId w:val="0"/>
  </w:num>
  <w:num w:numId="13" w16cid:durableId="132479657">
    <w:abstractNumId w:val="14"/>
  </w:num>
  <w:num w:numId="14" w16cid:durableId="115371849">
    <w:abstractNumId w:val="11"/>
  </w:num>
  <w:num w:numId="15" w16cid:durableId="465054247">
    <w:abstractNumId w:val="6"/>
  </w:num>
  <w:num w:numId="16" w16cid:durableId="1861042750">
    <w:abstractNumId w:val="9"/>
  </w:num>
  <w:num w:numId="17" w16cid:durableId="1001273760">
    <w:abstractNumId w:val="15"/>
  </w:num>
  <w:num w:numId="18" w16cid:durableId="1670786067">
    <w:abstractNumId w:val="2"/>
  </w:num>
  <w:num w:numId="19" w16cid:durableId="524638437">
    <w:abstractNumId w:val="1"/>
  </w:num>
  <w:num w:numId="20" w16cid:durableId="13446681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A9"/>
    <w:rsid w:val="00064B33"/>
    <w:rsid w:val="000F1420"/>
    <w:rsid w:val="00133C12"/>
    <w:rsid w:val="001C16A9"/>
    <w:rsid w:val="001D59E6"/>
    <w:rsid w:val="00221B8E"/>
    <w:rsid w:val="002415C5"/>
    <w:rsid w:val="002434C0"/>
    <w:rsid w:val="002A55E8"/>
    <w:rsid w:val="003713CB"/>
    <w:rsid w:val="00434275"/>
    <w:rsid w:val="004F6AA3"/>
    <w:rsid w:val="005C257A"/>
    <w:rsid w:val="006E3C12"/>
    <w:rsid w:val="006F7C2B"/>
    <w:rsid w:val="008E40BC"/>
    <w:rsid w:val="00941180"/>
    <w:rsid w:val="009734B8"/>
    <w:rsid w:val="009C68E9"/>
    <w:rsid w:val="00A125BB"/>
    <w:rsid w:val="00A651F4"/>
    <w:rsid w:val="00A8126B"/>
    <w:rsid w:val="00BC3EA4"/>
    <w:rsid w:val="00CC0482"/>
    <w:rsid w:val="00DD1470"/>
    <w:rsid w:val="00E22546"/>
    <w:rsid w:val="00E544F1"/>
    <w:rsid w:val="00E70556"/>
    <w:rsid w:val="00EF55DC"/>
    <w:rsid w:val="00F277C8"/>
    <w:rsid w:val="00F308C9"/>
    <w:rsid w:val="00F54767"/>
    <w:rsid w:val="00FA4894"/>
    <w:rsid w:val="0670820B"/>
    <w:rsid w:val="0CC69B32"/>
    <w:rsid w:val="1335DCB6"/>
    <w:rsid w:val="138A490F"/>
    <w:rsid w:val="15261970"/>
    <w:rsid w:val="305D10B0"/>
    <w:rsid w:val="3C4FBE4B"/>
    <w:rsid w:val="403D4E4E"/>
    <w:rsid w:val="42BEFFCF"/>
    <w:rsid w:val="5213EDCE"/>
    <w:rsid w:val="56E75EF1"/>
    <w:rsid w:val="5EBC8AAA"/>
    <w:rsid w:val="68D49718"/>
    <w:rsid w:val="6E7DAAA3"/>
    <w:rsid w:val="74F3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33A8"/>
  <w15:chartTrackingRefBased/>
  <w15:docId w15:val="{D276D5B2-EDD2-4DF4-B33E-70A63E9E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16A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5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Ichien, Derek K.</dc:creator>
  <keywords/>
  <dc:description/>
  <lastModifiedBy>Wood, Kevin C.</lastModifiedBy>
  <revision>2</revision>
  <dcterms:created xsi:type="dcterms:W3CDTF">2022-05-26T18:55:00.0000000Z</dcterms:created>
  <dcterms:modified xsi:type="dcterms:W3CDTF">2022-05-27T22:35:49.1295654Z</dcterms:modified>
</coreProperties>
</file>